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F3" w:rsidRDefault="006C09F3">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《成都市成华区残疾人事业发展“十四五”规划编制》技术服务采购需求</w:t>
      </w:r>
    </w:p>
    <w:p w:rsidR="006C09F3" w:rsidRDefault="006C09F3">
      <w:pPr>
        <w:spacing w:line="500" w:lineRule="exact"/>
      </w:pPr>
    </w:p>
    <w:p w:rsidR="006C09F3" w:rsidRDefault="006C09F3" w:rsidP="001C76F2">
      <w:pPr>
        <w:spacing w:line="520" w:lineRule="exact"/>
        <w:ind w:firstLineChars="200" w:firstLine="64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sz w:val="32"/>
          <w:szCs w:val="32"/>
        </w:rPr>
        <w:t>一、项目概况</w:t>
      </w:r>
    </w:p>
    <w:p w:rsidR="006C09F3" w:rsidRDefault="006C09F3" w:rsidP="001C76F2">
      <w:pPr>
        <w:spacing w:line="52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 xml:space="preserve">   1.</w:t>
      </w:r>
      <w:r>
        <w:rPr>
          <w:rFonts w:ascii="方正仿宋简体" w:eastAsia="方正仿宋简体" w:hAnsi="方正仿宋简体" w:cs="方正仿宋简体" w:hint="eastAsia"/>
          <w:sz w:val="32"/>
          <w:szCs w:val="32"/>
        </w:rPr>
        <w:t>项目名称：《成都市成华区残疾人事业发展“十四五”规划</w:t>
      </w:r>
    </w:p>
    <w:p w:rsidR="006C09F3" w:rsidRDefault="006C09F3" w:rsidP="001C76F2">
      <w:pPr>
        <w:spacing w:line="5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编制》技术服务采购需求</w:t>
      </w:r>
    </w:p>
    <w:p w:rsidR="006C09F3" w:rsidRDefault="006C09F3" w:rsidP="001C76F2">
      <w:pPr>
        <w:spacing w:line="52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采购单位：成都市成华区残疾人联合会</w:t>
      </w:r>
    </w:p>
    <w:p w:rsidR="006C09F3" w:rsidRDefault="006C09F3" w:rsidP="001C76F2">
      <w:pPr>
        <w:spacing w:line="52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采购方式：比选采购</w:t>
      </w:r>
    </w:p>
    <w:p w:rsidR="006C09F3" w:rsidRDefault="006C09F3" w:rsidP="001C76F2">
      <w:pPr>
        <w:spacing w:line="52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资金来源：财政资金</w:t>
      </w:r>
    </w:p>
    <w:p w:rsidR="006C09F3" w:rsidRDefault="006C09F3" w:rsidP="001C76F2">
      <w:pPr>
        <w:spacing w:line="52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预算金额：</w:t>
      </w:r>
      <w:r>
        <w:rPr>
          <w:rFonts w:ascii="方正仿宋简体" w:eastAsia="方正仿宋简体" w:hAnsi="方正仿宋简体" w:cs="方正仿宋简体"/>
          <w:sz w:val="32"/>
          <w:szCs w:val="32"/>
        </w:rPr>
        <w:t>9.5</w:t>
      </w:r>
      <w:r>
        <w:rPr>
          <w:rFonts w:ascii="方正仿宋简体" w:eastAsia="方正仿宋简体" w:hAnsi="方正仿宋简体" w:cs="方正仿宋简体" w:hint="eastAsia"/>
          <w:sz w:val="32"/>
          <w:szCs w:val="32"/>
        </w:rPr>
        <w:t>万元</w:t>
      </w:r>
    </w:p>
    <w:p w:rsidR="006C09F3" w:rsidRDefault="006C09F3" w:rsidP="001C76F2">
      <w:pPr>
        <w:spacing w:line="52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最高限价：</w:t>
      </w:r>
      <w:r>
        <w:rPr>
          <w:rFonts w:ascii="方正仿宋简体" w:eastAsia="方正仿宋简体" w:hAnsi="方正仿宋简体" w:cs="方正仿宋简体"/>
          <w:sz w:val="32"/>
          <w:szCs w:val="32"/>
        </w:rPr>
        <w:t>9.5</w:t>
      </w:r>
      <w:r>
        <w:rPr>
          <w:rFonts w:ascii="方正仿宋简体" w:eastAsia="方正仿宋简体" w:hAnsi="方正仿宋简体" w:cs="方正仿宋简体" w:hint="eastAsia"/>
          <w:sz w:val="32"/>
          <w:szCs w:val="32"/>
        </w:rPr>
        <w:t>万元</w:t>
      </w:r>
    </w:p>
    <w:p w:rsidR="006C09F3" w:rsidRDefault="006C09F3" w:rsidP="001C76F2">
      <w:pPr>
        <w:spacing w:line="52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7.</w:t>
      </w:r>
      <w:r>
        <w:rPr>
          <w:rFonts w:ascii="方正仿宋简体" w:eastAsia="方正仿宋简体" w:hAnsi="方正仿宋简体" w:cs="方正仿宋简体" w:hint="eastAsia"/>
          <w:bCs/>
          <w:sz w:val="32"/>
          <w:szCs w:val="32"/>
        </w:rPr>
        <w:t>本项目不允许联合体比选。</w:t>
      </w:r>
    </w:p>
    <w:p w:rsidR="006C09F3" w:rsidRDefault="006C09F3" w:rsidP="001C76F2">
      <w:pPr>
        <w:spacing w:line="52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二、供应商资格条件</w:t>
      </w:r>
    </w:p>
    <w:p w:rsidR="006C09F3" w:rsidRDefault="006C09F3" w:rsidP="001C76F2">
      <w:pPr>
        <w:pStyle w:val="a"/>
        <w:spacing w:line="520" w:lineRule="exact"/>
        <w:ind w:firstLineChars="236" w:firstLine="755"/>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bookmarkStart w:id="0" w:name="_GoBack"/>
      <w:bookmarkEnd w:id="0"/>
      <w:r>
        <w:rPr>
          <w:rFonts w:ascii="方正仿宋简体" w:eastAsia="方正仿宋简体" w:hAnsi="方正仿宋简体" w:cs="方正仿宋简体" w:hint="eastAsia"/>
          <w:sz w:val="32"/>
          <w:szCs w:val="32"/>
        </w:rPr>
        <w:t>具有独立承担民事责任的能力；</w:t>
      </w:r>
    </w:p>
    <w:p w:rsidR="006C09F3" w:rsidRDefault="006C09F3" w:rsidP="001C76F2">
      <w:pPr>
        <w:tabs>
          <w:tab w:val="left" w:pos="7665"/>
        </w:tabs>
        <w:spacing w:line="520" w:lineRule="exact"/>
        <w:ind w:firstLineChars="236" w:firstLine="755"/>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具有良好的商业信誉和健全的财务会计制度；</w:t>
      </w:r>
    </w:p>
    <w:p w:rsidR="006C09F3" w:rsidRDefault="006C09F3" w:rsidP="001C76F2">
      <w:pPr>
        <w:tabs>
          <w:tab w:val="left" w:pos="7665"/>
        </w:tabs>
        <w:spacing w:line="520" w:lineRule="exact"/>
        <w:ind w:firstLineChars="236" w:firstLine="755"/>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具有履行合同所必需的设备和专业技术能力；</w:t>
      </w:r>
    </w:p>
    <w:p w:rsidR="006C09F3" w:rsidRDefault="006C09F3" w:rsidP="001C76F2">
      <w:pPr>
        <w:tabs>
          <w:tab w:val="left" w:pos="7665"/>
        </w:tabs>
        <w:spacing w:line="520" w:lineRule="exact"/>
        <w:ind w:firstLineChars="236" w:firstLine="755"/>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具有依法缴纳税收和社会保障资金的良好记录；</w:t>
      </w:r>
    </w:p>
    <w:p w:rsidR="006C09F3" w:rsidRDefault="006C09F3" w:rsidP="001C76F2">
      <w:pPr>
        <w:tabs>
          <w:tab w:val="left" w:pos="7665"/>
        </w:tabs>
        <w:spacing w:line="520" w:lineRule="exact"/>
        <w:ind w:firstLineChars="236" w:firstLine="755"/>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参加本次比选活动前三年内，在经营活动中没有重大违法记录；</w:t>
      </w:r>
    </w:p>
    <w:p w:rsidR="006C09F3" w:rsidRDefault="006C09F3" w:rsidP="001C76F2">
      <w:pPr>
        <w:spacing w:line="520" w:lineRule="exact"/>
        <w:ind w:firstLineChars="236" w:firstLine="755"/>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法律、行政法规规定的其他条件。</w:t>
      </w:r>
    </w:p>
    <w:p w:rsidR="006C09F3" w:rsidRDefault="006C09F3" w:rsidP="001C76F2">
      <w:pPr>
        <w:spacing w:line="520" w:lineRule="exact"/>
        <w:ind w:firstLineChars="250" w:firstLine="80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列入失信被执行人、重大税收违法案件当事人名单、政府采购严重违法失信行为记录名单且禁止进入政府市场的处罚还在有效期内的比选申请人不得参与本次比选活动。相关主体信用记录以“信用中国”网站（</w:t>
      </w:r>
      <w:r>
        <w:rPr>
          <w:rFonts w:ascii="方正仿宋简体" w:eastAsia="方正仿宋简体" w:hAnsi="方正仿宋简体" w:cs="方正仿宋简体"/>
          <w:sz w:val="32"/>
          <w:szCs w:val="32"/>
        </w:rPr>
        <w:t>www.creditchina.gov.cn</w:t>
      </w:r>
      <w:r>
        <w:rPr>
          <w:rFonts w:ascii="方正仿宋简体" w:eastAsia="方正仿宋简体" w:hAnsi="方正仿宋简体" w:cs="方正仿宋简体" w:hint="eastAsia"/>
          <w:sz w:val="32"/>
          <w:szCs w:val="32"/>
        </w:rPr>
        <w:t>）、中国政府采购网（</w:t>
      </w:r>
      <w:r>
        <w:rPr>
          <w:rFonts w:ascii="方正仿宋简体" w:eastAsia="方正仿宋简体" w:hAnsi="方正仿宋简体" w:cs="方正仿宋简体"/>
          <w:sz w:val="32"/>
          <w:szCs w:val="32"/>
        </w:rPr>
        <w:t>www.ccgp.gov.cn</w:t>
      </w:r>
      <w:r>
        <w:rPr>
          <w:rFonts w:ascii="方正仿宋简体" w:eastAsia="方正仿宋简体" w:hAnsi="方正仿宋简体" w:cs="方正仿宋简体" w:hint="eastAsia"/>
          <w:sz w:val="32"/>
          <w:szCs w:val="32"/>
        </w:rPr>
        <w:t>）、“四川政府采购网”曝光台、“成都信用”等网站查询结果为准。</w:t>
      </w:r>
    </w:p>
    <w:p w:rsidR="006C09F3" w:rsidRDefault="006C09F3" w:rsidP="001C76F2">
      <w:pPr>
        <w:spacing w:line="520" w:lineRule="exact"/>
        <w:ind w:firstLineChars="250" w:firstLine="80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参加本次比选活动前三年内，比选申请人单位及其现任法定代表人、主要负责人不得具有行贿犯罪记录，提供无行贿犯罪记录承诺函原件。</w:t>
      </w:r>
    </w:p>
    <w:p w:rsidR="006C09F3" w:rsidRDefault="006C09F3" w:rsidP="001C76F2">
      <w:pPr>
        <w:spacing w:line="520" w:lineRule="exact"/>
        <w:ind w:firstLineChars="250" w:firstLine="80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技术参数及其他要求。</w:t>
      </w:r>
    </w:p>
    <w:p w:rsidR="006C09F3" w:rsidRDefault="006C09F3" w:rsidP="001C76F2">
      <w:pPr>
        <w:spacing w:line="520" w:lineRule="exact"/>
        <w:ind w:firstLineChars="250" w:firstLine="80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9.1</w:t>
      </w:r>
      <w:r>
        <w:rPr>
          <w:rFonts w:ascii="方正仿宋简体" w:eastAsia="方正仿宋简体" w:hAnsi="方正仿宋简体" w:cs="方正仿宋简体" w:hint="eastAsia"/>
          <w:sz w:val="32"/>
          <w:szCs w:val="32"/>
        </w:rPr>
        <w:t>技术服务内容</w:t>
      </w:r>
      <w:r>
        <w:rPr>
          <w:rFonts w:ascii="方正仿宋简体" w:eastAsia="方正仿宋简体" w:hAnsi="方正仿宋简体" w:cs="方正仿宋简体"/>
          <w:sz w:val="32"/>
          <w:szCs w:val="32"/>
        </w:rPr>
        <w:t xml:space="preserve"> </w:t>
      </w:r>
    </w:p>
    <w:p w:rsidR="006C09F3" w:rsidRDefault="006C09F3" w:rsidP="001C76F2">
      <w:pPr>
        <w:spacing w:line="520" w:lineRule="exact"/>
        <w:ind w:firstLine="6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完成成都市成华区残疾人事业发展“十四五”规划的系统编制：通过法律解读、实证研究、文献梳理等方法，结合国家、本省、本市，以及其他省市区关于残疾人事业“十四五”发展规划的主要内容和相关指标以及成都市成华区残疾人事业的最新发展状况，对成都市成华区残疾人联合会各业务部门、相关政府职能部门、专家学者、康复机构、教育机构、企事业单位、助残社会组织、残疾人及家属等利益相关方的专项调研，完成成都市成华区残疾人事业发展“十四五”规划的编制。</w:t>
      </w:r>
      <w:r>
        <w:rPr>
          <w:rFonts w:ascii="方正仿宋简体" w:eastAsia="方正仿宋简体" w:hAnsi="方正仿宋简体" w:cs="方正仿宋简体"/>
          <w:sz w:val="32"/>
          <w:szCs w:val="32"/>
        </w:rPr>
        <w:t xml:space="preserve"> </w:t>
      </w:r>
    </w:p>
    <w:p w:rsidR="006C09F3" w:rsidRDefault="006C09F3" w:rsidP="001C76F2">
      <w:pPr>
        <w:spacing w:line="520" w:lineRule="exact"/>
        <w:ind w:firstLine="6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9.2</w:t>
      </w:r>
      <w:r>
        <w:rPr>
          <w:rFonts w:ascii="方正仿宋简体" w:eastAsia="方正仿宋简体" w:hAnsi="方正仿宋简体" w:cs="方正仿宋简体" w:hint="eastAsia"/>
          <w:sz w:val="32"/>
          <w:szCs w:val="32"/>
        </w:rPr>
        <w:t>技术服务时间</w:t>
      </w:r>
      <w:r>
        <w:rPr>
          <w:rFonts w:ascii="方正仿宋简体" w:eastAsia="方正仿宋简体" w:hAnsi="方正仿宋简体" w:cs="方正仿宋简体"/>
          <w:sz w:val="32"/>
          <w:szCs w:val="32"/>
        </w:rPr>
        <w:t xml:space="preserve"> </w:t>
      </w:r>
    </w:p>
    <w:p w:rsidR="006C09F3" w:rsidRDefault="006C09F3" w:rsidP="001C76F2">
      <w:pPr>
        <w:spacing w:line="5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sz w:val="32"/>
          <w:szCs w:val="32"/>
        </w:rPr>
        <w:t>31</w:t>
      </w:r>
      <w:r>
        <w:rPr>
          <w:rFonts w:ascii="方正仿宋简体" w:eastAsia="方正仿宋简体" w:hAnsi="方正仿宋简体" w:cs="方正仿宋简体" w:hint="eastAsia"/>
          <w:sz w:val="32"/>
          <w:szCs w:val="32"/>
        </w:rPr>
        <w:t>日前完成成都市成华区残疾人事业发展“十四五”规划编制。</w:t>
      </w:r>
      <w:r>
        <w:rPr>
          <w:rFonts w:ascii="方正仿宋简体" w:eastAsia="方正仿宋简体" w:hAnsi="方正仿宋简体" w:cs="方正仿宋简体"/>
          <w:sz w:val="32"/>
          <w:szCs w:val="32"/>
        </w:rPr>
        <w:t xml:space="preserve"> </w:t>
      </w:r>
    </w:p>
    <w:p w:rsidR="006C09F3" w:rsidRDefault="006C09F3" w:rsidP="001C76F2">
      <w:pPr>
        <w:spacing w:line="5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sz w:val="32"/>
          <w:szCs w:val="32"/>
        </w:rPr>
        <w:t>9.3</w:t>
      </w:r>
      <w:r>
        <w:rPr>
          <w:rFonts w:ascii="方正仿宋简体" w:eastAsia="方正仿宋简体" w:hAnsi="方正仿宋简体" w:cs="方正仿宋简体" w:hint="eastAsia"/>
          <w:sz w:val="32"/>
          <w:szCs w:val="32"/>
        </w:rPr>
        <w:t>相关要求</w:t>
      </w:r>
      <w:r>
        <w:rPr>
          <w:rFonts w:ascii="方正仿宋简体" w:eastAsia="方正仿宋简体" w:hAnsi="方正仿宋简体" w:cs="方正仿宋简体"/>
          <w:sz w:val="32"/>
          <w:szCs w:val="32"/>
        </w:rPr>
        <w:t xml:space="preserve"> </w:t>
      </w:r>
    </w:p>
    <w:p w:rsidR="006C09F3" w:rsidRDefault="006C09F3" w:rsidP="001C76F2">
      <w:pPr>
        <w:spacing w:line="5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）强化应用对策性研究，突出应用性和解决实际工作中的突出矛盾，注重研究成果能及时转化，对策建议能落地实施，切实服务于成都市残疾人事业的发展。</w:t>
      </w:r>
      <w:r>
        <w:rPr>
          <w:rFonts w:ascii="方正仿宋简体" w:eastAsia="方正仿宋简体" w:hAnsi="方正仿宋简体" w:cs="方正仿宋简体"/>
          <w:sz w:val="32"/>
          <w:szCs w:val="32"/>
        </w:rPr>
        <w:t xml:space="preserve"> </w:t>
      </w:r>
    </w:p>
    <w:p w:rsidR="006C09F3" w:rsidRDefault="006C09F3" w:rsidP="001C76F2">
      <w:pPr>
        <w:spacing w:line="5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sz w:val="32"/>
          <w:szCs w:val="32"/>
        </w:rPr>
        <w:t>31</w:t>
      </w:r>
      <w:r>
        <w:rPr>
          <w:rFonts w:ascii="方正仿宋简体" w:eastAsia="方正仿宋简体" w:hAnsi="方正仿宋简体" w:cs="方正仿宋简体" w:hint="eastAsia"/>
          <w:sz w:val="32"/>
          <w:szCs w:val="32"/>
        </w:rPr>
        <w:t>日前提交</w:t>
      </w:r>
      <w:r>
        <w:rPr>
          <w:rFonts w:ascii="方正仿宋简体" w:eastAsia="方正仿宋简体" w:hAnsi="方正仿宋简体" w:cs="方正仿宋简体"/>
          <w:sz w:val="32"/>
          <w:szCs w:val="32"/>
        </w:rPr>
        <w:t>1.5</w:t>
      </w:r>
      <w:r>
        <w:rPr>
          <w:rFonts w:ascii="方正仿宋简体" w:eastAsia="方正仿宋简体" w:hAnsi="方正仿宋简体" w:cs="方正仿宋简体" w:hint="eastAsia"/>
          <w:sz w:val="32"/>
          <w:szCs w:val="32"/>
        </w:rPr>
        <w:t xml:space="preserve">万字左右《成都市成华区残疾人事业发展“十四五”规划》一份，并确保其能全面系统地反映本项目所研究的内容，政策建议切实可行并遵守相关学术规范。　　　</w:t>
      </w:r>
      <w:r>
        <w:rPr>
          <w:rFonts w:ascii="方正仿宋简体" w:eastAsia="方正仿宋简体" w:hAnsi="方正仿宋简体" w:cs="方正仿宋简体"/>
          <w:sz w:val="32"/>
          <w:szCs w:val="32"/>
        </w:rPr>
        <w:t xml:space="preserve"> </w:t>
      </w:r>
    </w:p>
    <w:p w:rsidR="006C09F3" w:rsidRDefault="006C09F3" w:rsidP="001C76F2">
      <w:pPr>
        <w:spacing w:line="5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）参选单位须以项目总价的形式进行报价，若以产品单价的形式进行报价，将视为参选单位自动放弃本项目的比选。参选单位自行承担因本次比选所产生的任何费用。</w:t>
      </w:r>
      <w:r>
        <w:rPr>
          <w:rFonts w:ascii="方正仿宋简体" w:eastAsia="方正仿宋简体" w:hAnsi="方正仿宋简体" w:cs="方正仿宋简体"/>
          <w:sz w:val="32"/>
          <w:szCs w:val="32"/>
        </w:rPr>
        <w:t xml:space="preserve"> </w:t>
      </w:r>
    </w:p>
    <w:p w:rsidR="006C09F3" w:rsidRDefault="006C09F3" w:rsidP="001C76F2">
      <w:pPr>
        <w:spacing w:line="5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）参选单位必须具有独立法人资格，拥有较强科研开发专业队伍，具备较强的科研开发能力和科技成果转化应用条件。</w:t>
      </w:r>
      <w:r>
        <w:rPr>
          <w:rFonts w:ascii="方正仿宋简体" w:eastAsia="方正仿宋简体" w:hAnsi="方正仿宋简体" w:cs="方正仿宋简体"/>
          <w:sz w:val="32"/>
          <w:szCs w:val="32"/>
        </w:rPr>
        <w:t xml:space="preserve"> </w:t>
      </w:r>
    </w:p>
    <w:p w:rsidR="006C09F3" w:rsidRDefault="006C09F3" w:rsidP="001C76F2">
      <w:pPr>
        <w:spacing w:line="520" w:lineRule="exact"/>
        <w:ind w:firstLine="645"/>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）参选单位一旦申请参加比选，就视为对本公告内容无异议。本次比选所有招标文件及有关事宜，比选单位未经招标人书面允许不得以任何原因、任何方式向第三方透露。否则，招标单位将追究有关的法律责任。</w:t>
      </w:r>
      <w:r>
        <w:rPr>
          <w:rFonts w:ascii="方正仿宋简体" w:eastAsia="方正仿宋简体" w:hAnsi="方正仿宋简体" w:cs="方正仿宋简体"/>
          <w:sz w:val="32"/>
          <w:szCs w:val="32"/>
        </w:rPr>
        <w:t xml:space="preserve"> </w:t>
      </w:r>
      <w:bookmarkStart w:id="1" w:name="OLE_LINK1"/>
    </w:p>
    <w:p w:rsidR="006C09F3" w:rsidRPr="00404045" w:rsidRDefault="006C09F3" w:rsidP="00404045">
      <w:pPr>
        <w:ind w:firstLine="645"/>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三、比选因素及评分标准</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1368"/>
        <w:gridCol w:w="851"/>
        <w:gridCol w:w="5244"/>
        <w:gridCol w:w="1877"/>
      </w:tblGrid>
      <w:tr w:rsidR="006C09F3" w:rsidTr="006400CE">
        <w:trPr>
          <w:trHeight w:val="402"/>
        </w:trPr>
        <w:tc>
          <w:tcPr>
            <w:tcW w:w="725" w:type="dxa"/>
            <w:vAlign w:val="center"/>
          </w:tcPr>
          <w:p w:rsidR="006C09F3" w:rsidRDefault="006C09F3">
            <w:pPr>
              <w:spacing w:line="400" w:lineRule="exact"/>
              <w:ind w:firstLine="28"/>
              <w:jc w:val="center"/>
              <w:rPr>
                <w:rFonts w:ascii="宋体"/>
              </w:rPr>
            </w:pPr>
            <w:bookmarkStart w:id="2" w:name="_Hlk518476204"/>
            <w:r>
              <w:rPr>
                <w:rFonts w:ascii="宋体" w:hint="eastAsia"/>
              </w:rPr>
              <w:t>序号</w:t>
            </w:r>
          </w:p>
        </w:tc>
        <w:tc>
          <w:tcPr>
            <w:tcW w:w="1368" w:type="dxa"/>
            <w:vAlign w:val="center"/>
          </w:tcPr>
          <w:p w:rsidR="006C09F3" w:rsidRDefault="006C09F3">
            <w:pPr>
              <w:spacing w:line="400" w:lineRule="exact"/>
              <w:ind w:firstLine="28"/>
              <w:jc w:val="center"/>
              <w:rPr>
                <w:rFonts w:ascii="宋体"/>
              </w:rPr>
            </w:pPr>
            <w:r>
              <w:rPr>
                <w:rFonts w:ascii="宋体" w:hint="eastAsia"/>
              </w:rPr>
              <w:t>评分因素</w:t>
            </w:r>
          </w:p>
        </w:tc>
        <w:tc>
          <w:tcPr>
            <w:tcW w:w="851" w:type="dxa"/>
            <w:vAlign w:val="center"/>
          </w:tcPr>
          <w:p w:rsidR="006C09F3" w:rsidRDefault="006C09F3">
            <w:pPr>
              <w:spacing w:line="400" w:lineRule="exact"/>
              <w:ind w:firstLine="28"/>
              <w:jc w:val="center"/>
              <w:rPr>
                <w:rFonts w:ascii="宋体"/>
              </w:rPr>
            </w:pPr>
            <w:r>
              <w:rPr>
                <w:rFonts w:ascii="宋体" w:hint="eastAsia"/>
              </w:rPr>
              <w:t>分值</w:t>
            </w:r>
          </w:p>
        </w:tc>
        <w:tc>
          <w:tcPr>
            <w:tcW w:w="5244" w:type="dxa"/>
            <w:vAlign w:val="center"/>
          </w:tcPr>
          <w:p w:rsidR="006C09F3" w:rsidRDefault="006C09F3">
            <w:pPr>
              <w:spacing w:line="400" w:lineRule="exact"/>
              <w:ind w:firstLine="28"/>
              <w:jc w:val="center"/>
              <w:rPr>
                <w:rFonts w:ascii="宋体"/>
              </w:rPr>
            </w:pPr>
            <w:r>
              <w:rPr>
                <w:rFonts w:ascii="宋体" w:hint="eastAsia"/>
              </w:rPr>
              <w:t>评分标准</w:t>
            </w:r>
          </w:p>
        </w:tc>
        <w:tc>
          <w:tcPr>
            <w:tcW w:w="1877" w:type="dxa"/>
            <w:vAlign w:val="center"/>
          </w:tcPr>
          <w:p w:rsidR="006C09F3" w:rsidRDefault="006C09F3">
            <w:pPr>
              <w:spacing w:line="400" w:lineRule="exact"/>
              <w:jc w:val="center"/>
              <w:rPr>
                <w:rFonts w:ascii="宋体"/>
              </w:rPr>
            </w:pPr>
            <w:r>
              <w:rPr>
                <w:rFonts w:ascii="宋体" w:hint="eastAsia"/>
              </w:rPr>
              <w:t>说</w:t>
            </w:r>
            <w:r>
              <w:rPr>
                <w:rFonts w:ascii="宋体"/>
              </w:rPr>
              <w:t xml:space="preserve">    </w:t>
            </w:r>
            <w:r>
              <w:rPr>
                <w:rFonts w:ascii="宋体" w:hint="eastAsia"/>
              </w:rPr>
              <w:t>明</w:t>
            </w:r>
          </w:p>
        </w:tc>
      </w:tr>
      <w:tr w:rsidR="006C09F3" w:rsidTr="006400CE">
        <w:trPr>
          <w:trHeight w:val="402"/>
        </w:trPr>
        <w:tc>
          <w:tcPr>
            <w:tcW w:w="725" w:type="dxa"/>
            <w:vAlign w:val="center"/>
          </w:tcPr>
          <w:p w:rsidR="006C09F3" w:rsidRDefault="006C09F3">
            <w:pPr>
              <w:spacing w:line="400" w:lineRule="exact"/>
              <w:ind w:firstLine="28"/>
              <w:jc w:val="center"/>
              <w:rPr>
                <w:rFonts w:ascii="宋体"/>
              </w:rPr>
            </w:pPr>
            <w:r>
              <w:rPr>
                <w:rFonts w:ascii="宋体"/>
              </w:rPr>
              <w:t>1</w:t>
            </w:r>
          </w:p>
        </w:tc>
        <w:tc>
          <w:tcPr>
            <w:tcW w:w="1368" w:type="dxa"/>
            <w:vAlign w:val="center"/>
          </w:tcPr>
          <w:p w:rsidR="006C09F3" w:rsidRDefault="006C09F3">
            <w:pPr>
              <w:spacing w:line="400" w:lineRule="exact"/>
              <w:ind w:firstLine="28"/>
              <w:jc w:val="center"/>
              <w:rPr>
                <w:rFonts w:ascii="宋体"/>
              </w:rPr>
            </w:pPr>
            <w:r>
              <w:rPr>
                <w:rFonts w:ascii="宋体" w:hint="eastAsia"/>
              </w:rPr>
              <w:t>报价</w:t>
            </w:r>
          </w:p>
        </w:tc>
        <w:tc>
          <w:tcPr>
            <w:tcW w:w="851" w:type="dxa"/>
            <w:vAlign w:val="center"/>
          </w:tcPr>
          <w:p w:rsidR="006C09F3" w:rsidRDefault="006C09F3">
            <w:pPr>
              <w:spacing w:line="400" w:lineRule="exact"/>
              <w:ind w:firstLine="28"/>
              <w:jc w:val="center"/>
              <w:rPr>
                <w:rFonts w:ascii="宋体"/>
              </w:rPr>
            </w:pPr>
            <w:r>
              <w:rPr>
                <w:szCs w:val="21"/>
              </w:rPr>
              <w:t>10</w:t>
            </w:r>
            <w:r>
              <w:rPr>
                <w:rFonts w:ascii="宋体" w:hint="eastAsia"/>
              </w:rPr>
              <w:t>分</w:t>
            </w:r>
          </w:p>
        </w:tc>
        <w:tc>
          <w:tcPr>
            <w:tcW w:w="5244" w:type="dxa"/>
            <w:vAlign w:val="center"/>
          </w:tcPr>
          <w:p w:rsidR="006C09F3" w:rsidRDefault="006C09F3">
            <w:pPr>
              <w:spacing w:line="400" w:lineRule="exact"/>
              <w:rPr>
                <w:rFonts w:ascii="宋体"/>
              </w:rPr>
            </w:pPr>
            <w:r>
              <w:rPr>
                <w:rFonts w:ascii="宋体" w:hint="eastAsia"/>
              </w:rPr>
              <w:t>以本次有效的最低报价为基准价，报价得分</w:t>
            </w:r>
            <w:r>
              <w:rPr>
                <w:rFonts w:ascii="宋体"/>
              </w:rPr>
              <w:t>=(</w:t>
            </w:r>
            <w:r>
              <w:rPr>
                <w:rFonts w:ascii="宋体" w:hint="eastAsia"/>
              </w:rPr>
              <w:t>基准价／比选报价</w:t>
            </w:r>
            <w:r>
              <w:rPr>
                <w:rFonts w:ascii="宋体"/>
              </w:rPr>
              <w:t>)*</w:t>
            </w:r>
            <w:r>
              <w:rPr>
                <w:szCs w:val="21"/>
              </w:rPr>
              <w:t xml:space="preserve"> 10</w:t>
            </w:r>
            <w:r>
              <w:rPr>
                <w:rFonts w:ascii="宋体" w:hint="eastAsia"/>
              </w:rPr>
              <w:t>分</w:t>
            </w:r>
            <w:r>
              <w:rPr>
                <w:rFonts w:ascii="宋体"/>
              </w:rPr>
              <w:t>*100%</w:t>
            </w:r>
          </w:p>
        </w:tc>
        <w:tc>
          <w:tcPr>
            <w:tcW w:w="1877" w:type="dxa"/>
            <w:vAlign w:val="center"/>
          </w:tcPr>
          <w:p w:rsidR="006C09F3" w:rsidRDefault="006C09F3">
            <w:pPr>
              <w:spacing w:line="400" w:lineRule="exact"/>
              <w:ind w:left="-38"/>
              <w:rPr>
                <w:rFonts w:ascii="宋体"/>
                <w:highlight w:val="yellow"/>
              </w:rPr>
            </w:pPr>
            <w:r>
              <w:rPr>
                <w:rFonts w:ascii="宋体" w:hint="eastAsia"/>
                <w:kern w:val="0"/>
              </w:rPr>
              <w:t>小微企业（残疾人福利性单位、监狱企业视同小微企业）价格扣除按照本比选文件比选须知前附表规定执行。</w:t>
            </w:r>
          </w:p>
        </w:tc>
      </w:tr>
      <w:tr w:rsidR="006C09F3" w:rsidTr="006400CE">
        <w:trPr>
          <w:trHeight w:val="402"/>
        </w:trPr>
        <w:tc>
          <w:tcPr>
            <w:tcW w:w="725" w:type="dxa"/>
            <w:vAlign w:val="center"/>
          </w:tcPr>
          <w:p w:rsidR="006C09F3" w:rsidRDefault="006C09F3">
            <w:pPr>
              <w:spacing w:line="400" w:lineRule="exact"/>
              <w:ind w:firstLine="28"/>
              <w:jc w:val="center"/>
              <w:rPr>
                <w:rFonts w:ascii="宋体"/>
              </w:rPr>
            </w:pPr>
            <w:r>
              <w:rPr>
                <w:rFonts w:ascii="宋体"/>
              </w:rPr>
              <w:t>2</w:t>
            </w:r>
          </w:p>
        </w:tc>
        <w:tc>
          <w:tcPr>
            <w:tcW w:w="1368" w:type="dxa"/>
            <w:vAlign w:val="center"/>
          </w:tcPr>
          <w:p w:rsidR="006C09F3" w:rsidRDefault="006C09F3">
            <w:pPr>
              <w:spacing w:line="400" w:lineRule="exact"/>
              <w:ind w:firstLine="28"/>
              <w:jc w:val="center"/>
              <w:rPr>
                <w:rFonts w:ascii="宋体"/>
              </w:rPr>
            </w:pPr>
            <w:r>
              <w:rPr>
                <w:rFonts w:ascii="宋体" w:hint="eastAsia"/>
              </w:rPr>
              <w:t>项目实施方案</w:t>
            </w:r>
          </w:p>
        </w:tc>
        <w:tc>
          <w:tcPr>
            <w:tcW w:w="851" w:type="dxa"/>
            <w:vAlign w:val="center"/>
          </w:tcPr>
          <w:p w:rsidR="006C09F3" w:rsidRDefault="006C09F3" w:rsidP="007613DF">
            <w:pPr>
              <w:spacing w:line="400" w:lineRule="exact"/>
              <w:ind w:firstLine="28"/>
              <w:jc w:val="center"/>
              <w:rPr>
                <w:szCs w:val="21"/>
              </w:rPr>
            </w:pPr>
            <w:r>
              <w:rPr>
                <w:szCs w:val="21"/>
              </w:rPr>
              <w:t>48</w:t>
            </w:r>
            <w:r>
              <w:rPr>
                <w:rFonts w:hint="eastAsia"/>
                <w:szCs w:val="21"/>
              </w:rPr>
              <w:t>分</w:t>
            </w:r>
          </w:p>
        </w:tc>
        <w:tc>
          <w:tcPr>
            <w:tcW w:w="5244" w:type="dxa"/>
            <w:vAlign w:val="center"/>
          </w:tcPr>
          <w:p w:rsidR="006C09F3" w:rsidRDefault="006C09F3" w:rsidP="00A947BC">
            <w:pPr>
              <w:spacing w:line="400" w:lineRule="exact"/>
              <w:rPr>
                <w:rFonts w:ascii="宋体"/>
              </w:rPr>
            </w:pPr>
            <w:r>
              <w:rPr>
                <w:rFonts w:ascii="宋体" w:hint="eastAsia"/>
              </w:rPr>
              <w:t>根据供应商针对本项目所提供的项目实施方案进行综合评审，包含但不限于（</w:t>
            </w:r>
            <w:r>
              <w:rPr>
                <w:rFonts w:ascii="宋体"/>
              </w:rPr>
              <w:t>1</w:t>
            </w:r>
            <w:r>
              <w:rPr>
                <w:rFonts w:ascii="宋体" w:hint="eastAsia"/>
              </w:rPr>
              <w:t>）残疾人事业日常发展工作的重难点分析；（</w:t>
            </w:r>
            <w:r>
              <w:rPr>
                <w:rFonts w:ascii="宋体"/>
              </w:rPr>
              <w:t>2</w:t>
            </w:r>
            <w:r>
              <w:rPr>
                <w:rFonts w:ascii="宋体" w:hint="eastAsia"/>
              </w:rPr>
              <w:t>）残疾人事业发展“十三五”实施情况评估小结；（</w:t>
            </w:r>
            <w:r>
              <w:rPr>
                <w:rFonts w:ascii="宋体"/>
              </w:rPr>
              <w:t>3</w:t>
            </w:r>
            <w:r>
              <w:rPr>
                <w:rFonts w:ascii="宋体" w:hint="eastAsia"/>
              </w:rPr>
              <w:t>）残疾人事业发展现状调研工作的开展思路；（</w:t>
            </w:r>
            <w:r>
              <w:rPr>
                <w:rFonts w:ascii="宋体"/>
              </w:rPr>
              <w:t>4</w:t>
            </w:r>
            <w:r>
              <w:rPr>
                <w:rFonts w:ascii="宋体" w:hint="eastAsia"/>
              </w:rPr>
              <w:t>）残疾人事业发展“十四五”规划的关键要素分析；（</w:t>
            </w:r>
            <w:r>
              <w:rPr>
                <w:rFonts w:ascii="宋体"/>
              </w:rPr>
              <w:t>5</w:t>
            </w:r>
            <w:r>
              <w:rPr>
                <w:rFonts w:ascii="宋体" w:hint="eastAsia"/>
              </w:rPr>
              <w:t>）项目服务团队架构图及管理制度，（</w:t>
            </w:r>
            <w:r>
              <w:rPr>
                <w:rFonts w:ascii="宋体"/>
              </w:rPr>
              <w:t>6</w:t>
            </w:r>
            <w:r>
              <w:rPr>
                <w:rFonts w:ascii="宋体" w:hint="eastAsia"/>
              </w:rPr>
              <w:t>）项目实施过程研究方法介绍；（</w:t>
            </w:r>
            <w:r>
              <w:rPr>
                <w:rFonts w:ascii="宋体"/>
              </w:rPr>
              <w:t>7</w:t>
            </w:r>
            <w:r>
              <w:rPr>
                <w:rFonts w:ascii="宋体" w:hint="eastAsia"/>
              </w:rPr>
              <w:t>）项目保密制度及数据保密工作安排；（</w:t>
            </w:r>
            <w:r>
              <w:rPr>
                <w:rFonts w:ascii="宋体"/>
              </w:rPr>
              <w:t>8</w:t>
            </w:r>
            <w:r>
              <w:rPr>
                <w:rFonts w:ascii="宋体" w:hint="eastAsia"/>
              </w:rPr>
              <w:t>）“十四五”规划后续完善工作安排；内容完整、响应项目实际工作需要的得</w:t>
            </w:r>
            <w:r>
              <w:rPr>
                <w:rFonts w:ascii="宋体"/>
              </w:rPr>
              <w:t>48</w:t>
            </w:r>
            <w:r>
              <w:rPr>
                <w:rFonts w:ascii="宋体" w:hint="eastAsia"/>
              </w:rPr>
              <w:t>分，每缺少一项内容或每有一项内容错误（内容错误指：方案涉及的规则、流程与本项目要求不一致）的，每缺少一项扣</w:t>
            </w:r>
            <w:r>
              <w:rPr>
                <w:rFonts w:ascii="宋体"/>
              </w:rPr>
              <w:t>6</w:t>
            </w:r>
            <w:r>
              <w:rPr>
                <w:rFonts w:ascii="宋体" w:hint="eastAsia"/>
              </w:rPr>
              <w:t>分，每有一处错误扣</w:t>
            </w:r>
            <w:r>
              <w:rPr>
                <w:rFonts w:ascii="宋体"/>
              </w:rPr>
              <w:t>3</w:t>
            </w:r>
            <w:r>
              <w:rPr>
                <w:rFonts w:ascii="宋体" w:hint="eastAsia"/>
              </w:rPr>
              <w:t>分，扣完为止。</w:t>
            </w:r>
          </w:p>
        </w:tc>
        <w:tc>
          <w:tcPr>
            <w:tcW w:w="1877" w:type="dxa"/>
            <w:vAlign w:val="center"/>
          </w:tcPr>
          <w:p w:rsidR="006C09F3" w:rsidRDefault="006C09F3">
            <w:pPr>
              <w:spacing w:line="400" w:lineRule="exact"/>
              <w:ind w:left="-38"/>
              <w:rPr>
                <w:rFonts w:ascii="宋体"/>
                <w:kern w:val="0"/>
                <w:highlight w:val="yellow"/>
              </w:rPr>
            </w:pPr>
          </w:p>
        </w:tc>
      </w:tr>
      <w:tr w:rsidR="006C09F3" w:rsidTr="006400CE">
        <w:trPr>
          <w:trHeight w:val="402"/>
        </w:trPr>
        <w:tc>
          <w:tcPr>
            <w:tcW w:w="725" w:type="dxa"/>
            <w:vAlign w:val="center"/>
          </w:tcPr>
          <w:p w:rsidR="006C09F3" w:rsidRDefault="006C09F3">
            <w:pPr>
              <w:spacing w:line="400" w:lineRule="exact"/>
              <w:ind w:firstLine="28"/>
              <w:jc w:val="center"/>
              <w:rPr>
                <w:rFonts w:ascii="宋体"/>
              </w:rPr>
            </w:pPr>
            <w:r>
              <w:rPr>
                <w:rFonts w:ascii="宋体"/>
              </w:rPr>
              <w:t>3</w:t>
            </w:r>
          </w:p>
        </w:tc>
        <w:tc>
          <w:tcPr>
            <w:tcW w:w="1368" w:type="dxa"/>
            <w:vAlign w:val="center"/>
          </w:tcPr>
          <w:p w:rsidR="006C09F3" w:rsidRDefault="006C09F3">
            <w:pPr>
              <w:spacing w:line="400" w:lineRule="exact"/>
              <w:ind w:firstLine="28"/>
              <w:jc w:val="center"/>
              <w:rPr>
                <w:rFonts w:ascii="宋体"/>
              </w:rPr>
            </w:pPr>
            <w:r>
              <w:rPr>
                <w:rFonts w:ascii="宋体" w:hint="eastAsia"/>
              </w:rPr>
              <w:t>服务质量保障方案</w:t>
            </w:r>
          </w:p>
        </w:tc>
        <w:tc>
          <w:tcPr>
            <w:tcW w:w="851" w:type="dxa"/>
            <w:vAlign w:val="center"/>
          </w:tcPr>
          <w:p w:rsidR="006C09F3" w:rsidRDefault="006C09F3">
            <w:pPr>
              <w:spacing w:line="400" w:lineRule="exact"/>
              <w:ind w:firstLine="28"/>
              <w:jc w:val="center"/>
              <w:rPr>
                <w:szCs w:val="21"/>
              </w:rPr>
            </w:pPr>
            <w:r>
              <w:rPr>
                <w:szCs w:val="21"/>
              </w:rPr>
              <w:t>8</w:t>
            </w:r>
            <w:r>
              <w:rPr>
                <w:rFonts w:hint="eastAsia"/>
                <w:szCs w:val="21"/>
              </w:rPr>
              <w:t>分</w:t>
            </w:r>
          </w:p>
        </w:tc>
        <w:tc>
          <w:tcPr>
            <w:tcW w:w="5244" w:type="dxa"/>
            <w:vAlign w:val="center"/>
          </w:tcPr>
          <w:p w:rsidR="006C09F3" w:rsidRDefault="006C09F3" w:rsidP="007613DF">
            <w:pPr>
              <w:spacing w:line="400" w:lineRule="exact"/>
              <w:rPr>
                <w:rFonts w:ascii="宋体"/>
              </w:rPr>
            </w:pPr>
            <w:r>
              <w:rPr>
                <w:rFonts w:ascii="宋体" w:hint="eastAsia"/>
              </w:rPr>
              <w:t>根据供应商针对本项目提供的服务质量保障措施进行综合评审，包含但不限于：（</w:t>
            </w:r>
            <w:r>
              <w:rPr>
                <w:rFonts w:ascii="宋体"/>
              </w:rPr>
              <w:t>1</w:t>
            </w:r>
            <w:r>
              <w:rPr>
                <w:rFonts w:ascii="宋体" w:hint="eastAsia"/>
              </w:rPr>
              <w:t>）项目实施时间进度安排表；（</w:t>
            </w:r>
            <w:r>
              <w:rPr>
                <w:rFonts w:ascii="宋体"/>
              </w:rPr>
              <w:t>2</w:t>
            </w:r>
            <w:r>
              <w:rPr>
                <w:rFonts w:ascii="宋体" w:hint="eastAsia"/>
              </w:rPr>
              <w:t>）服务响应时间安排；（</w:t>
            </w:r>
            <w:r>
              <w:rPr>
                <w:rFonts w:ascii="宋体"/>
              </w:rPr>
              <w:t>3</w:t>
            </w:r>
            <w:r>
              <w:rPr>
                <w:rFonts w:ascii="宋体" w:hint="eastAsia"/>
              </w:rPr>
              <w:t>）工作质量标准承诺；（</w:t>
            </w:r>
            <w:r>
              <w:rPr>
                <w:rFonts w:ascii="宋体"/>
              </w:rPr>
              <w:t>4</w:t>
            </w:r>
            <w:r>
              <w:rPr>
                <w:rFonts w:ascii="宋体" w:hint="eastAsia"/>
              </w:rPr>
              <w:t>）任务责任清单；内容完整、响应项目实际工作需要的得</w:t>
            </w:r>
            <w:r>
              <w:rPr>
                <w:rFonts w:ascii="宋体"/>
              </w:rPr>
              <w:t>8</w:t>
            </w:r>
            <w:r>
              <w:rPr>
                <w:rFonts w:ascii="宋体" w:hint="eastAsia"/>
              </w:rPr>
              <w:t>分，每缺少一项内容或每有一项内容错误（内容错误指：方案涉及的规则、流程与本项目要求不一致）的，每缺少一项扣</w:t>
            </w:r>
            <w:r>
              <w:rPr>
                <w:rFonts w:ascii="宋体"/>
              </w:rPr>
              <w:t>2</w:t>
            </w:r>
            <w:r>
              <w:rPr>
                <w:rFonts w:ascii="宋体" w:hint="eastAsia"/>
              </w:rPr>
              <w:t>分，每有一处错误扣</w:t>
            </w:r>
            <w:r>
              <w:rPr>
                <w:rFonts w:ascii="宋体"/>
              </w:rPr>
              <w:t>1</w:t>
            </w:r>
            <w:r>
              <w:rPr>
                <w:rFonts w:ascii="宋体" w:hint="eastAsia"/>
              </w:rPr>
              <w:t>分，扣完为止。</w:t>
            </w:r>
          </w:p>
        </w:tc>
        <w:tc>
          <w:tcPr>
            <w:tcW w:w="1877" w:type="dxa"/>
            <w:vAlign w:val="center"/>
          </w:tcPr>
          <w:p w:rsidR="006C09F3" w:rsidRDefault="006C09F3">
            <w:pPr>
              <w:spacing w:line="400" w:lineRule="exact"/>
              <w:ind w:left="-38"/>
              <w:rPr>
                <w:rFonts w:ascii="宋体"/>
                <w:kern w:val="0"/>
                <w:highlight w:val="yellow"/>
              </w:rPr>
            </w:pPr>
          </w:p>
        </w:tc>
      </w:tr>
      <w:tr w:rsidR="006C09F3" w:rsidTr="006400CE">
        <w:trPr>
          <w:trHeight w:val="402"/>
        </w:trPr>
        <w:tc>
          <w:tcPr>
            <w:tcW w:w="725" w:type="dxa"/>
            <w:vAlign w:val="center"/>
          </w:tcPr>
          <w:p w:rsidR="006C09F3" w:rsidRDefault="006C09F3">
            <w:pPr>
              <w:spacing w:line="400" w:lineRule="exact"/>
              <w:ind w:firstLine="28"/>
              <w:jc w:val="center"/>
              <w:rPr>
                <w:rFonts w:ascii="宋体"/>
              </w:rPr>
            </w:pPr>
            <w:r>
              <w:rPr>
                <w:rFonts w:ascii="宋体"/>
              </w:rPr>
              <w:t>4</w:t>
            </w:r>
          </w:p>
        </w:tc>
        <w:tc>
          <w:tcPr>
            <w:tcW w:w="1368" w:type="dxa"/>
            <w:vAlign w:val="center"/>
          </w:tcPr>
          <w:p w:rsidR="006C09F3" w:rsidRDefault="006C09F3">
            <w:pPr>
              <w:spacing w:line="400" w:lineRule="exact"/>
              <w:ind w:firstLine="28"/>
              <w:jc w:val="center"/>
              <w:rPr>
                <w:rFonts w:ascii="宋体"/>
              </w:rPr>
            </w:pPr>
            <w:r>
              <w:rPr>
                <w:rFonts w:ascii="宋体" w:hint="eastAsia"/>
              </w:rPr>
              <w:t>履约能力</w:t>
            </w:r>
          </w:p>
        </w:tc>
        <w:tc>
          <w:tcPr>
            <w:tcW w:w="851" w:type="dxa"/>
            <w:vAlign w:val="center"/>
          </w:tcPr>
          <w:p w:rsidR="006C09F3" w:rsidRDefault="006C09F3">
            <w:pPr>
              <w:spacing w:line="400" w:lineRule="exact"/>
              <w:ind w:firstLine="28"/>
              <w:jc w:val="center"/>
              <w:rPr>
                <w:szCs w:val="21"/>
              </w:rPr>
            </w:pPr>
            <w:r>
              <w:rPr>
                <w:szCs w:val="21"/>
              </w:rPr>
              <w:t>15</w:t>
            </w:r>
            <w:r>
              <w:rPr>
                <w:rFonts w:hint="eastAsia"/>
                <w:szCs w:val="21"/>
              </w:rPr>
              <w:t>分</w:t>
            </w:r>
          </w:p>
        </w:tc>
        <w:tc>
          <w:tcPr>
            <w:tcW w:w="5244" w:type="dxa"/>
            <w:vAlign w:val="center"/>
          </w:tcPr>
          <w:p w:rsidR="006C09F3" w:rsidRDefault="006C09F3">
            <w:pPr>
              <w:spacing w:line="400" w:lineRule="exact"/>
              <w:rPr>
                <w:rFonts w:ascii="宋体" w:cs="宋体"/>
                <w:bCs/>
              </w:rPr>
            </w:pPr>
            <w:r>
              <w:rPr>
                <w:rFonts w:ascii="宋体"/>
              </w:rPr>
              <w:t>1.</w:t>
            </w:r>
            <w:r>
              <w:rPr>
                <w:rFonts w:ascii="宋体" w:hint="eastAsia"/>
              </w:rPr>
              <w:t>供应商拟为本项目配备的项目负责人</w:t>
            </w:r>
            <w:r>
              <w:rPr>
                <w:rFonts w:ascii="宋体"/>
              </w:rPr>
              <w:t>2019</w:t>
            </w:r>
            <w:r>
              <w:rPr>
                <w:rFonts w:ascii="宋体" w:hint="eastAsia"/>
              </w:rPr>
              <w:t>年</w:t>
            </w:r>
            <w:r>
              <w:rPr>
                <w:rFonts w:ascii="宋体"/>
              </w:rPr>
              <w:t>1</w:t>
            </w:r>
            <w:r>
              <w:rPr>
                <w:rFonts w:ascii="宋体" w:hAnsi="宋体" w:cs="宋体" w:hint="eastAsia"/>
                <w:bCs/>
              </w:rPr>
              <w:t>月</w:t>
            </w:r>
            <w:r>
              <w:rPr>
                <w:rFonts w:ascii="宋体" w:hAnsi="宋体" w:cs="宋体"/>
                <w:bCs/>
              </w:rPr>
              <w:t>1</w:t>
            </w:r>
            <w:r>
              <w:rPr>
                <w:rFonts w:ascii="宋体" w:hAnsi="宋体" w:cs="宋体" w:hint="eastAsia"/>
                <w:bCs/>
              </w:rPr>
              <w:t>日以来具有与残疾人事业相关服务项目履约经验的，每有一项得</w:t>
            </w:r>
            <w:r>
              <w:rPr>
                <w:rFonts w:ascii="宋体" w:hAnsi="宋体" w:cs="宋体"/>
                <w:bCs/>
              </w:rPr>
              <w:t>3</w:t>
            </w:r>
            <w:r>
              <w:rPr>
                <w:rFonts w:ascii="宋体" w:hAnsi="宋体" w:cs="宋体" w:hint="eastAsia"/>
                <w:bCs/>
              </w:rPr>
              <w:t>分。</w:t>
            </w:r>
          </w:p>
          <w:p w:rsidR="006C09F3" w:rsidRDefault="006C09F3">
            <w:pPr>
              <w:spacing w:line="400" w:lineRule="exact"/>
              <w:rPr>
                <w:rFonts w:ascii="宋体" w:cs="宋体"/>
                <w:bCs/>
              </w:rPr>
            </w:pPr>
            <w:r>
              <w:rPr>
                <w:rFonts w:ascii="宋体"/>
              </w:rPr>
              <w:t>2.</w:t>
            </w:r>
            <w:r>
              <w:rPr>
                <w:rFonts w:ascii="宋体" w:hint="eastAsia"/>
              </w:rPr>
              <w:t>供应商拟为本项目配备的项目负责人</w:t>
            </w:r>
            <w:r>
              <w:rPr>
                <w:rFonts w:ascii="宋体"/>
              </w:rPr>
              <w:t>2019</w:t>
            </w:r>
            <w:r>
              <w:rPr>
                <w:rFonts w:ascii="宋体" w:hint="eastAsia"/>
              </w:rPr>
              <w:t>年</w:t>
            </w:r>
            <w:r>
              <w:rPr>
                <w:rFonts w:ascii="宋体"/>
              </w:rPr>
              <w:t>1</w:t>
            </w:r>
            <w:r>
              <w:rPr>
                <w:rFonts w:ascii="宋体" w:hAnsi="宋体" w:cs="宋体" w:hint="eastAsia"/>
                <w:bCs/>
              </w:rPr>
              <w:t>月</w:t>
            </w:r>
            <w:r>
              <w:rPr>
                <w:rFonts w:ascii="宋体" w:hAnsi="宋体" w:cs="宋体"/>
                <w:bCs/>
              </w:rPr>
              <w:t>1</w:t>
            </w:r>
            <w:r>
              <w:rPr>
                <w:rFonts w:ascii="宋体" w:hAnsi="宋体" w:cs="宋体" w:hint="eastAsia"/>
                <w:bCs/>
              </w:rPr>
              <w:t>日以来具有与残疾人事业相关服务论文成果的，每有一项得</w:t>
            </w:r>
            <w:r>
              <w:rPr>
                <w:rFonts w:ascii="宋体" w:hAnsi="宋体" w:cs="宋体"/>
                <w:bCs/>
              </w:rPr>
              <w:t>3</w:t>
            </w:r>
            <w:r>
              <w:rPr>
                <w:rFonts w:ascii="宋体" w:hAnsi="宋体" w:cs="宋体" w:hint="eastAsia"/>
                <w:bCs/>
              </w:rPr>
              <w:t>分。</w:t>
            </w:r>
          </w:p>
          <w:p w:rsidR="006C09F3" w:rsidRDefault="006C09F3">
            <w:pPr>
              <w:spacing w:line="400" w:lineRule="exact"/>
              <w:rPr>
                <w:rFonts w:ascii="宋体" w:cs="宋体"/>
                <w:bCs/>
              </w:rPr>
            </w:pPr>
            <w:r>
              <w:rPr>
                <w:rFonts w:ascii="宋体" w:hAnsi="宋体" w:cs="宋体" w:hint="eastAsia"/>
                <w:bCs/>
              </w:rPr>
              <w:t>本项最高得</w:t>
            </w:r>
            <w:r>
              <w:rPr>
                <w:rFonts w:ascii="宋体" w:hAnsi="宋体" w:cs="宋体"/>
                <w:bCs/>
              </w:rPr>
              <w:t>15</w:t>
            </w:r>
            <w:r>
              <w:rPr>
                <w:rFonts w:ascii="宋体" w:hAnsi="宋体" w:cs="宋体" w:hint="eastAsia"/>
                <w:bCs/>
              </w:rPr>
              <w:t>分。</w:t>
            </w:r>
          </w:p>
        </w:tc>
        <w:tc>
          <w:tcPr>
            <w:tcW w:w="1877" w:type="dxa"/>
            <w:vAlign w:val="center"/>
          </w:tcPr>
          <w:p w:rsidR="006C09F3" w:rsidRDefault="006C09F3">
            <w:pPr>
              <w:spacing w:line="400" w:lineRule="exact"/>
              <w:ind w:left="-38"/>
              <w:rPr>
                <w:rFonts w:ascii="宋体"/>
                <w:kern w:val="0"/>
              </w:rPr>
            </w:pPr>
            <w:r>
              <w:rPr>
                <w:rFonts w:ascii="宋体" w:hint="eastAsia"/>
                <w:kern w:val="0"/>
              </w:rPr>
              <w:t>供应商需提供相关项目的合同复印件或论文成果复印件并加盖单位公章。</w:t>
            </w:r>
          </w:p>
        </w:tc>
      </w:tr>
      <w:tr w:rsidR="006C09F3" w:rsidTr="006400CE">
        <w:trPr>
          <w:trHeight w:val="402"/>
        </w:trPr>
        <w:tc>
          <w:tcPr>
            <w:tcW w:w="725" w:type="dxa"/>
            <w:vAlign w:val="center"/>
          </w:tcPr>
          <w:p w:rsidR="006C09F3" w:rsidRDefault="006C09F3">
            <w:pPr>
              <w:spacing w:line="400" w:lineRule="exact"/>
              <w:ind w:firstLine="28"/>
              <w:jc w:val="center"/>
              <w:rPr>
                <w:rFonts w:ascii="宋体"/>
              </w:rPr>
            </w:pPr>
            <w:r>
              <w:rPr>
                <w:rFonts w:ascii="宋体"/>
              </w:rPr>
              <w:t>5</w:t>
            </w:r>
          </w:p>
        </w:tc>
        <w:tc>
          <w:tcPr>
            <w:tcW w:w="1368" w:type="dxa"/>
            <w:vAlign w:val="center"/>
          </w:tcPr>
          <w:p w:rsidR="006C09F3" w:rsidRDefault="006C09F3">
            <w:pPr>
              <w:spacing w:line="400" w:lineRule="exact"/>
              <w:ind w:firstLine="28"/>
              <w:jc w:val="center"/>
              <w:rPr>
                <w:rFonts w:ascii="宋体"/>
              </w:rPr>
            </w:pPr>
            <w:r>
              <w:rPr>
                <w:rFonts w:ascii="宋体" w:hint="eastAsia"/>
              </w:rPr>
              <w:t>项目团队</w:t>
            </w:r>
          </w:p>
        </w:tc>
        <w:tc>
          <w:tcPr>
            <w:tcW w:w="851" w:type="dxa"/>
            <w:vAlign w:val="center"/>
          </w:tcPr>
          <w:p w:rsidR="006C09F3" w:rsidRDefault="006C09F3">
            <w:pPr>
              <w:spacing w:line="400" w:lineRule="exact"/>
              <w:ind w:firstLine="28"/>
              <w:jc w:val="center"/>
              <w:rPr>
                <w:szCs w:val="21"/>
              </w:rPr>
            </w:pPr>
            <w:r>
              <w:rPr>
                <w:szCs w:val="21"/>
              </w:rPr>
              <w:t>17</w:t>
            </w:r>
            <w:r>
              <w:rPr>
                <w:rFonts w:hint="eastAsia"/>
                <w:szCs w:val="21"/>
              </w:rPr>
              <w:t>分</w:t>
            </w:r>
          </w:p>
        </w:tc>
        <w:tc>
          <w:tcPr>
            <w:tcW w:w="5244" w:type="dxa"/>
            <w:vAlign w:val="center"/>
          </w:tcPr>
          <w:p w:rsidR="006C09F3" w:rsidRDefault="006C09F3">
            <w:pPr>
              <w:spacing w:line="400" w:lineRule="exact"/>
              <w:rPr>
                <w:rFonts w:ascii="宋体"/>
              </w:rPr>
            </w:pPr>
            <w:r>
              <w:rPr>
                <w:rFonts w:ascii="宋体"/>
              </w:rPr>
              <w:t>1.</w:t>
            </w:r>
            <w:r>
              <w:rPr>
                <w:rFonts w:ascii="宋体" w:hint="eastAsia"/>
              </w:rPr>
              <w:t>供应商拟为本项目配备的项目负责人具有正高级职称的得</w:t>
            </w:r>
            <w:r>
              <w:rPr>
                <w:rFonts w:ascii="宋体"/>
              </w:rPr>
              <w:t>5</w:t>
            </w:r>
            <w:r>
              <w:rPr>
                <w:rFonts w:ascii="宋体" w:hint="eastAsia"/>
              </w:rPr>
              <w:t>分，具有副高级职称的得</w:t>
            </w:r>
            <w:r>
              <w:rPr>
                <w:rFonts w:ascii="宋体"/>
              </w:rPr>
              <w:t>3</w:t>
            </w:r>
            <w:r>
              <w:rPr>
                <w:rFonts w:ascii="宋体" w:hint="eastAsia"/>
              </w:rPr>
              <w:t>分，其余不得分。</w:t>
            </w:r>
          </w:p>
          <w:p w:rsidR="006C09F3" w:rsidRDefault="006C09F3">
            <w:pPr>
              <w:spacing w:line="400" w:lineRule="exact"/>
              <w:rPr>
                <w:rFonts w:ascii="宋体"/>
              </w:rPr>
            </w:pPr>
            <w:r>
              <w:rPr>
                <w:rFonts w:ascii="宋体"/>
              </w:rPr>
              <w:t xml:space="preserve">2. </w:t>
            </w:r>
            <w:r>
              <w:rPr>
                <w:rFonts w:ascii="宋体" w:hint="eastAsia"/>
              </w:rPr>
              <w:t>供应商拟为本项目配备的技术负责人具有</w:t>
            </w:r>
            <w:r>
              <w:rPr>
                <w:rFonts w:ascii="宋体" w:hAnsi="宋体" w:cs="宋体" w:hint="eastAsia"/>
                <w:bCs/>
              </w:rPr>
              <w:t>社会研究领域</w:t>
            </w:r>
            <w:r>
              <w:rPr>
                <w:rFonts w:ascii="宋体" w:hint="eastAsia"/>
              </w:rPr>
              <w:t>正高级职称的得</w:t>
            </w:r>
            <w:r>
              <w:rPr>
                <w:rFonts w:ascii="宋体"/>
              </w:rPr>
              <w:t>3</w:t>
            </w:r>
            <w:r>
              <w:rPr>
                <w:rFonts w:ascii="宋体" w:hint="eastAsia"/>
              </w:rPr>
              <w:t>分，具有</w:t>
            </w:r>
            <w:r>
              <w:rPr>
                <w:rFonts w:ascii="宋体" w:hAnsi="宋体" w:cs="宋体" w:hint="eastAsia"/>
                <w:bCs/>
              </w:rPr>
              <w:t>社会研究领域</w:t>
            </w:r>
            <w:r>
              <w:rPr>
                <w:rFonts w:ascii="宋体" w:hint="eastAsia"/>
              </w:rPr>
              <w:t>副高级职称的得</w:t>
            </w:r>
            <w:r>
              <w:rPr>
                <w:rFonts w:ascii="宋体"/>
              </w:rPr>
              <w:t>1</w:t>
            </w:r>
            <w:r>
              <w:rPr>
                <w:rFonts w:ascii="宋体" w:hint="eastAsia"/>
              </w:rPr>
              <w:t>分，其余不得分。</w:t>
            </w:r>
          </w:p>
          <w:p w:rsidR="006C09F3" w:rsidRDefault="006C09F3">
            <w:pPr>
              <w:spacing w:line="400" w:lineRule="exact"/>
              <w:rPr>
                <w:rFonts w:ascii="宋体"/>
              </w:rPr>
            </w:pPr>
            <w:r>
              <w:rPr>
                <w:rFonts w:ascii="宋体"/>
              </w:rPr>
              <w:t xml:space="preserve">3. </w:t>
            </w:r>
            <w:r>
              <w:rPr>
                <w:rFonts w:ascii="宋体" w:hint="eastAsia"/>
              </w:rPr>
              <w:t>供应商拟为本项目配备的项目团队成员中（不含项目负责人及技术负责人，本项最高得</w:t>
            </w:r>
            <w:r>
              <w:rPr>
                <w:rFonts w:ascii="宋体"/>
              </w:rPr>
              <w:t>9</w:t>
            </w:r>
            <w:r>
              <w:rPr>
                <w:rFonts w:ascii="宋体" w:hint="eastAsia"/>
              </w:rPr>
              <w:t>分）：</w:t>
            </w:r>
          </w:p>
          <w:p w:rsidR="006C09F3" w:rsidRDefault="006C09F3">
            <w:pPr>
              <w:spacing w:line="400" w:lineRule="exact"/>
              <w:rPr>
                <w:rFonts w:ascii="宋体"/>
              </w:rPr>
            </w:pPr>
            <w:r>
              <w:rPr>
                <w:rFonts w:ascii="宋体" w:hint="eastAsia"/>
              </w:rPr>
              <w:t>（</w:t>
            </w:r>
            <w:r>
              <w:rPr>
                <w:rFonts w:ascii="宋体"/>
              </w:rPr>
              <w:t>1</w:t>
            </w:r>
            <w:r>
              <w:rPr>
                <w:rFonts w:ascii="宋体" w:hint="eastAsia"/>
              </w:rPr>
              <w:t>）每具有一个正高级职称的得</w:t>
            </w:r>
            <w:r>
              <w:rPr>
                <w:rFonts w:ascii="宋体"/>
              </w:rPr>
              <w:t>2.5</w:t>
            </w:r>
            <w:r>
              <w:rPr>
                <w:rFonts w:ascii="宋体" w:hint="eastAsia"/>
              </w:rPr>
              <w:t>分</w:t>
            </w:r>
          </w:p>
          <w:p w:rsidR="006C09F3" w:rsidRDefault="006C09F3">
            <w:pPr>
              <w:spacing w:line="400" w:lineRule="exact"/>
              <w:rPr>
                <w:rFonts w:ascii="宋体"/>
              </w:rPr>
            </w:pPr>
            <w:r>
              <w:rPr>
                <w:rFonts w:ascii="宋体" w:hint="eastAsia"/>
              </w:rPr>
              <w:t>（</w:t>
            </w:r>
            <w:r>
              <w:rPr>
                <w:rFonts w:ascii="宋体"/>
              </w:rPr>
              <w:t>2</w:t>
            </w:r>
            <w:r>
              <w:rPr>
                <w:rFonts w:ascii="宋体" w:hint="eastAsia"/>
              </w:rPr>
              <w:t>）每具有一个副高级职称的得</w:t>
            </w:r>
            <w:r>
              <w:rPr>
                <w:rFonts w:ascii="宋体"/>
              </w:rPr>
              <w:t>1.5</w:t>
            </w:r>
            <w:r>
              <w:rPr>
                <w:rFonts w:ascii="宋体" w:hint="eastAsia"/>
              </w:rPr>
              <w:t>分</w:t>
            </w:r>
          </w:p>
          <w:p w:rsidR="006C09F3" w:rsidRDefault="006C09F3">
            <w:pPr>
              <w:spacing w:line="400" w:lineRule="exact"/>
              <w:rPr>
                <w:rFonts w:ascii="宋体"/>
              </w:rPr>
            </w:pPr>
            <w:r>
              <w:rPr>
                <w:rFonts w:ascii="宋体" w:hint="eastAsia"/>
              </w:rPr>
              <w:t>（</w:t>
            </w:r>
            <w:r>
              <w:rPr>
                <w:rFonts w:ascii="宋体"/>
              </w:rPr>
              <w:t>3</w:t>
            </w:r>
            <w:r>
              <w:rPr>
                <w:rFonts w:ascii="宋体" w:hint="eastAsia"/>
              </w:rPr>
              <w:t>）每具有一个中级职称的得</w:t>
            </w:r>
            <w:r>
              <w:rPr>
                <w:rFonts w:ascii="宋体"/>
              </w:rPr>
              <w:t>1</w:t>
            </w:r>
            <w:r>
              <w:rPr>
                <w:rFonts w:ascii="宋体" w:hint="eastAsia"/>
              </w:rPr>
              <w:t>分，本项最高得</w:t>
            </w:r>
            <w:r>
              <w:rPr>
                <w:rFonts w:ascii="宋体"/>
              </w:rPr>
              <w:t>1</w:t>
            </w:r>
            <w:r>
              <w:rPr>
                <w:rFonts w:ascii="宋体" w:hint="eastAsia"/>
              </w:rPr>
              <w:t>分</w:t>
            </w:r>
          </w:p>
          <w:p w:rsidR="006C09F3" w:rsidRDefault="006C09F3">
            <w:pPr>
              <w:spacing w:line="400" w:lineRule="exact"/>
              <w:rPr>
                <w:rFonts w:ascii="宋体"/>
              </w:rPr>
            </w:pPr>
            <w:r>
              <w:rPr>
                <w:rFonts w:ascii="宋体" w:hint="eastAsia"/>
              </w:rPr>
              <w:t>（</w:t>
            </w:r>
            <w:r>
              <w:rPr>
                <w:rFonts w:ascii="宋体"/>
              </w:rPr>
              <w:t>4</w:t>
            </w:r>
            <w:r>
              <w:rPr>
                <w:rFonts w:ascii="宋体" w:hint="eastAsia"/>
              </w:rPr>
              <w:t>）其余不得分。</w:t>
            </w:r>
          </w:p>
        </w:tc>
        <w:tc>
          <w:tcPr>
            <w:tcW w:w="1877" w:type="dxa"/>
            <w:vAlign w:val="center"/>
          </w:tcPr>
          <w:p w:rsidR="006C09F3" w:rsidRDefault="006C09F3">
            <w:pPr>
              <w:spacing w:line="400" w:lineRule="exact"/>
              <w:rPr>
                <w:rFonts w:ascii="宋体"/>
              </w:rPr>
            </w:pPr>
            <w:r>
              <w:rPr>
                <w:rFonts w:ascii="宋体"/>
              </w:rPr>
              <w:t>1</w:t>
            </w:r>
            <w:r>
              <w:rPr>
                <w:rFonts w:ascii="宋体"/>
                <w:color w:val="FF0000"/>
              </w:rPr>
              <w:t>.</w:t>
            </w:r>
            <w:r>
              <w:rPr>
                <w:rFonts w:ascii="宋体" w:hint="eastAsia"/>
              </w:rPr>
              <w:t>供应商相关人员职称证书复印件或职称证明复印件并加盖供应商单位鲜章；</w:t>
            </w:r>
          </w:p>
          <w:p w:rsidR="006C09F3" w:rsidRDefault="006C09F3">
            <w:pPr>
              <w:spacing w:line="400" w:lineRule="exact"/>
              <w:rPr>
                <w:rFonts w:ascii="宋体"/>
              </w:rPr>
            </w:pPr>
            <w:r>
              <w:rPr>
                <w:rFonts w:ascii="宋体"/>
              </w:rPr>
              <w:t>2.</w:t>
            </w:r>
            <w:r>
              <w:rPr>
                <w:rFonts w:ascii="宋体" w:hint="eastAsia"/>
              </w:rPr>
              <w:t>须提供供应商</w:t>
            </w:r>
            <w:r>
              <w:rPr>
                <w:rFonts w:ascii="宋体"/>
              </w:rPr>
              <w:t>2020</w:t>
            </w:r>
            <w:r>
              <w:rPr>
                <w:rFonts w:ascii="宋体" w:hint="eastAsia"/>
              </w:rPr>
              <w:t>年至今任意一个月为相关人员缴纳社保的证明材料复印件并加盖供应商单位鲜章）</w:t>
            </w:r>
          </w:p>
          <w:p w:rsidR="006C09F3" w:rsidRDefault="006C09F3">
            <w:pPr>
              <w:spacing w:line="400" w:lineRule="exact"/>
              <w:ind w:left="-38"/>
              <w:rPr>
                <w:rFonts w:ascii="宋体"/>
                <w:kern w:val="0"/>
              </w:rPr>
            </w:pPr>
            <w:r>
              <w:rPr>
                <w:rFonts w:ascii="宋体"/>
              </w:rPr>
              <w:t>3.</w:t>
            </w:r>
            <w:r>
              <w:rPr>
                <w:rFonts w:ascii="宋体" w:hint="eastAsia"/>
              </w:rPr>
              <w:t>以上人员不得重复打分。</w:t>
            </w:r>
          </w:p>
        </w:tc>
      </w:tr>
      <w:tr w:rsidR="006C09F3" w:rsidTr="006400CE">
        <w:trPr>
          <w:trHeight w:val="402"/>
        </w:trPr>
        <w:tc>
          <w:tcPr>
            <w:tcW w:w="725" w:type="dxa"/>
            <w:vAlign w:val="center"/>
          </w:tcPr>
          <w:p w:rsidR="006C09F3" w:rsidRDefault="006C09F3">
            <w:pPr>
              <w:spacing w:line="400" w:lineRule="exact"/>
              <w:ind w:firstLine="28"/>
              <w:jc w:val="center"/>
              <w:rPr>
                <w:rFonts w:ascii="宋体"/>
              </w:rPr>
            </w:pPr>
            <w:r>
              <w:rPr>
                <w:rFonts w:ascii="宋体"/>
              </w:rPr>
              <w:t>6</w:t>
            </w:r>
          </w:p>
        </w:tc>
        <w:tc>
          <w:tcPr>
            <w:tcW w:w="1368" w:type="dxa"/>
            <w:vAlign w:val="center"/>
          </w:tcPr>
          <w:p w:rsidR="006C09F3" w:rsidRDefault="006C09F3">
            <w:pPr>
              <w:spacing w:line="400" w:lineRule="exact"/>
              <w:ind w:firstLine="28"/>
              <w:jc w:val="center"/>
              <w:rPr>
                <w:rFonts w:ascii="宋体"/>
              </w:rPr>
            </w:pPr>
            <w:r>
              <w:rPr>
                <w:rFonts w:ascii="宋体" w:hint="eastAsia"/>
              </w:rPr>
              <w:t>比选申请文件的</w:t>
            </w:r>
          </w:p>
          <w:p w:rsidR="006C09F3" w:rsidRDefault="006C09F3">
            <w:pPr>
              <w:spacing w:line="400" w:lineRule="exact"/>
              <w:ind w:firstLine="28"/>
              <w:jc w:val="center"/>
              <w:rPr>
                <w:rFonts w:ascii="宋体"/>
              </w:rPr>
            </w:pPr>
            <w:r>
              <w:rPr>
                <w:rFonts w:ascii="宋体" w:hint="eastAsia"/>
              </w:rPr>
              <w:t>规范性</w:t>
            </w:r>
          </w:p>
        </w:tc>
        <w:tc>
          <w:tcPr>
            <w:tcW w:w="851" w:type="dxa"/>
            <w:vAlign w:val="center"/>
          </w:tcPr>
          <w:p w:rsidR="006C09F3" w:rsidRDefault="006C09F3">
            <w:pPr>
              <w:spacing w:line="400" w:lineRule="exact"/>
              <w:ind w:firstLine="28"/>
              <w:jc w:val="center"/>
              <w:rPr>
                <w:rFonts w:ascii="宋体"/>
              </w:rPr>
            </w:pPr>
            <w:r>
              <w:rPr>
                <w:szCs w:val="21"/>
              </w:rPr>
              <w:t>2</w:t>
            </w:r>
            <w:r>
              <w:rPr>
                <w:rFonts w:hint="eastAsia"/>
                <w:szCs w:val="21"/>
              </w:rPr>
              <w:t>分</w:t>
            </w:r>
          </w:p>
        </w:tc>
        <w:tc>
          <w:tcPr>
            <w:tcW w:w="5244" w:type="dxa"/>
            <w:vAlign w:val="center"/>
          </w:tcPr>
          <w:p w:rsidR="006C09F3" w:rsidRDefault="006C09F3">
            <w:pPr>
              <w:spacing w:line="400" w:lineRule="exact"/>
              <w:rPr>
                <w:rFonts w:ascii="宋体"/>
              </w:rPr>
            </w:pPr>
            <w:r>
              <w:rPr>
                <w:rFonts w:ascii="宋体" w:hint="eastAsia"/>
              </w:rPr>
              <w:t>比选申请文件制作规范，没有细微偏差情形的得</w:t>
            </w:r>
            <w:r>
              <w:rPr>
                <w:rFonts w:ascii="宋体"/>
              </w:rPr>
              <w:t>2</w:t>
            </w:r>
            <w:r>
              <w:rPr>
                <w:rFonts w:ascii="宋体" w:hint="eastAsia"/>
              </w:rPr>
              <w:t>分。比选申请文件有制作不规范情形的，一种情形扣</w:t>
            </w:r>
            <w:r>
              <w:rPr>
                <w:rFonts w:ascii="宋体"/>
              </w:rPr>
              <w:t>1</w:t>
            </w:r>
            <w:r>
              <w:rPr>
                <w:rFonts w:ascii="宋体" w:hint="eastAsia"/>
              </w:rPr>
              <w:t>分，</w:t>
            </w:r>
            <w:r>
              <w:rPr>
                <w:rFonts w:ascii="宋体"/>
              </w:rPr>
              <w:t>2</w:t>
            </w:r>
            <w:r>
              <w:rPr>
                <w:rFonts w:ascii="宋体" w:hint="eastAsia"/>
              </w:rPr>
              <w:t>种情形或以上的本项得</w:t>
            </w:r>
            <w:r>
              <w:rPr>
                <w:rFonts w:ascii="宋体"/>
              </w:rPr>
              <w:t>0</w:t>
            </w:r>
            <w:r>
              <w:rPr>
                <w:rFonts w:ascii="宋体" w:hint="eastAsia"/>
              </w:rPr>
              <w:t>分。</w:t>
            </w:r>
          </w:p>
        </w:tc>
        <w:tc>
          <w:tcPr>
            <w:tcW w:w="1877" w:type="dxa"/>
            <w:vAlign w:val="center"/>
          </w:tcPr>
          <w:p w:rsidR="006C09F3" w:rsidRDefault="006C09F3">
            <w:pPr>
              <w:spacing w:line="400" w:lineRule="exact"/>
              <w:ind w:left="-38"/>
              <w:rPr>
                <w:rFonts w:ascii="宋体"/>
              </w:rPr>
            </w:pPr>
          </w:p>
        </w:tc>
      </w:tr>
    </w:tbl>
    <w:p w:rsidR="006C09F3" w:rsidRDefault="006C09F3" w:rsidP="006400CE">
      <w:pPr>
        <w:ind w:firstLineChars="100" w:firstLine="280"/>
        <w:rPr>
          <w:rFonts w:ascii="宋体"/>
        </w:rPr>
      </w:pPr>
      <w:r>
        <w:rPr>
          <w:rFonts w:ascii="宋体" w:hAnsi="宋体" w:hint="eastAsia"/>
        </w:rPr>
        <w:t>注：评分的取值按四舍五入法，保留小数点后两位。</w:t>
      </w:r>
      <w:bookmarkEnd w:id="1"/>
      <w:bookmarkEnd w:id="2"/>
    </w:p>
    <w:p w:rsidR="006C09F3" w:rsidRPr="00DE5715" w:rsidRDefault="006C09F3" w:rsidP="001C76F2">
      <w:pPr>
        <w:spacing w:line="520" w:lineRule="exact"/>
        <w:ind w:firstLineChars="200" w:firstLine="562"/>
        <w:rPr>
          <w:rFonts w:ascii="宋体"/>
          <w:b/>
          <w:szCs w:val="20"/>
        </w:rPr>
      </w:pPr>
      <w:bookmarkStart w:id="3" w:name="_Toc518113673"/>
      <w:bookmarkStart w:id="4" w:name="_Toc25569787"/>
      <w:r w:rsidRPr="00DE5715">
        <w:rPr>
          <w:rFonts w:ascii="宋体" w:hAnsi="宋体" w:hint="eastAsia"/>
          <w:b/>
          <w:szCs w:val="20"/>
        </w:rPr>
        <w:t>四、比选申请书的递交</w:t>
      </w:r>
      <w:bookmarkEnd w:id="3"/>
      <w:bookmarkEnd w:id="4"/>
    </w:p>
    <w:p w:rsidR="006C09F3" w:rsidRPr="003A3C9C" w:rsidRDefault="006C09F3" w:rsidP="001C76F2">
      <w:pPr>
        <w:spacing w:line="520" w:lineRule="exact"/>
        <w:ind w:firstLine="645"/>
        <w:rPr>
          <w:rFonts w:ascii="方正仿宋简体" w:eastAsia="方正仿宋简体" w:hAnsi="方正仿宋简体" w:cs="方正仿宋简体"/>
          <w:sz w:val="32"/>
          <w:szCs w:val="32"/>
        </w:rPr>
      </w:pPr>
      <w:r w:rsidRPr="003A3C9C">
        <w:rPr>
          <w:rFonts w:ascii="方正仿宋简体" w:eastAsia="方正仿宋简体" w:hAnsi="方正仿宋简体" w:cs="方正仿宋简体"/>
          <w:sz w:val="32"/>
          <w:szCs w:val="32"/>
        </w:rPr>
        <w:t>1.</w:t>
      </w:r>
      <w:r w:rsidRPr="003A3C9C">
        <w:rPr>
          <w:rFonts w:ascii="方正仿宋简体" w:eastAsia="方正仿宋简体" w:hAnsi="方正仿宋简体" w:cs="方正仿宋简体" w:hint="eastAsia"/>
          <w:sz w:val="32"/>
          <w:szCs w:val="32"/>
        </w:rPr>
        <w:t>递交比选申请书截止时间：公告发布之日起，</w:t>
      </w:r>
      <w:r w:rsidRPr="003A3C9C">
        <w:rPr>
          <w:rFonts w:ascii="方正仿宋简体" w:eastAsia="方正仿宋简体" w:hAnsi="方正仿宋简体" w:cs="方正仿宋简体"/>
          <w:sz w:val="32"/>
          <w:szCs w:val="32"/>
        </w:rPr>
        <w:t>5</w:t>
      </w:r>
      <w:r w:rsidRPr="003A3C9C">
        <w:rPr>
          <w:rFonts w:ascii="方正仿宋简体" w:eastAsia="方正仿宋简体" w:hAnsi="方正仿宋简体" w:cs="方正仿宋简体" w:hint="eastAsia"/>
          <w:sz w:val="32"/>
          <w:szCs w:val="32"/>
        </w:rPr>
        <w:t>个工作日内。</w:t>
      </w:r>
    </w:p>
    <w:p w:rsidR="006C09F3" w:rsidRPr="003A3C9C" w:rsidRDefault="006C09F3" w:rsidP="001C76F2">
      <w:pPr>
        <w:spacing w:line="520" w:lineRule="exact"/>
        <w:ind w:firstLine="645"/>
        <w:rPr>
          <w:rFonts w:ascii="方正仿宋简体" w:eastAsia="方正仿宋简体" w:hAnsi="方正仿宋简体" w:cs="方正仿宋简体"/>
          <w:sz w:val="32"/>
          <w:szCs w:val="32"/>
        </w:rPr>
      </w:pPr>
      <w:r w:rsidRPr="003A3C9C">
        <w:rPr>
          <w:rFonts w:ascii="方正仿宋简体" w:eastAsia="方正仿宋简体" w:hAnsi="方正仿宋简体" w:cs="方正仿宋简体"/>
          <w:sz w:val="32"/>
          <w:szCs w:val="32"/>
        </w:rPr>
        <w:t>2.</w:t>
      </w:r>
      <w:r w:rsidRPr="003A3C9C">
        <w:rPr>
          <w:rFonts w:ascii="方正仿宋简体" w:eastAsia="方正仿宋简体" w:hAnsi="方正仿宋简体" w:cs="方正仿宋简体" w:hint="eastAsia"/>
          <w:sz w:val="32"/>
          <w:szCs w:val="32"/>
        </w:rPr>
        <w:t>递交比选申请书地点：四川省成都市东风路北一巷</w:t>
      </w:r>
      <w:r w:rsidRPr="003A3C9C">
        <w:rPr>
          <w:rFonts w:ascii="方正仿宋简体" w:eastAsia="方正仿宋简体" w:hAnsi="方正仿宋简体" w:cs="方正仿宋简体"/>
          <w:sz w:val="32"/>
          <w:szCs w:val="32"/>
        </w:rPr>
        <w:t>3</w:t>
      </w:r>
      <w:r w:rsidRPr="003A3C9C">
        <w:rPr>
          <w:rFonts w:ascii="方正仿宋简体" w:eastAsia="方正仿宋简体" w:hAnsi="方正仿宋简体" w:cs="方正仿宋简体" w:hint="eastAsia"/>
          <w:sz w:val="32"/>
          <w:szCs w:val="32"/>
        </w:rPr>
        <w:t>号附</w:t>
      </w:r>
      <w:r w:rsidRPr="003A3C9C">
        <w:rPr>
          <w:rFonts w:ascii="方正仿宋简体" w:eastAsia="方正仿宋简体" w:hAnsi="方正仿宋简体" w:cs="方正仿宋简体"/>
          <w:sz w:val="32"/>
          <w:szCs w:val="32"/>
        </w:rPr>
        <w:t>16</w:t>
      </w:r>
      <w:r w:rsidRPr="003A3C9C">
        <w:rPr>
          <w:rFonts w:ascii="方正仿宋简体" w:eastAsia="方正仿宋简体" w:hAnsi="方正仿宋简体" w:cs="方正仿宋简体" w:hint="eastAsia"/>
          <w:sz w:val="32"/>
          <w:szCs w:val="32"/>
        </w:rPr>
        <w:t>号</w:t>
      </w:r>
      <w:r>
        <w:rPr>
          <w:rFonts w:ascii="方正仿宋简体" w:eastAsia="方正仿宋简体" w:hAnsi="方正仿宋简体" w:cs="方正仿宋简体" w:hint="eastAsia"/>
          <w:sz w:val="32"/>
          <w:szCs w:val="32"/>
        </w:rPr>
        <w:t>成华区残联办公室（</w:t>
      </w:r>
      <w:r>
        <w:rPr>
          <w:rFonts w:ascii="方正仿宋简体" w:eastAsia="方正仿宋简体" w:hAnsi="方正仿宋简体" w:cs="方正仿宋简体"/>
          <w:sz w:val="32"/>
          <w:szCs w:val="32"/>
        </w:rPr>
        <w:t>305</w:t>
      </w:r>
      <w:r>
        <w:rPr>
          <w:rFonts w:ascii="方正仿宋简体" w:eastAsia="方正仿宋简体" w:hAnsi="方正仿宋简体" w:cs="方正仿宋简体" w:hint="eastAsia"/>
          <w:sz w:val="32"/>
          <w:szCs w:val="32"/>
        </w:rPr>
        <w:t>室）</w:t>
      </w:r>
      <w:r w:rsidRPr="003A3C9C">
        <w:rPr>
          <w:rFonts w:ascii="方正仿宋简体" w:eastAsia="方正仿宋简体" w:hAnsi="方正仿宋简体" w:cs="方正仿宋简体" w:hint="eastAsia"/>
          <w:sz w:val="32"/>
          <w:szCs w:val="32"/>
        </w:rPr>
        <w:t>。</w:t>
      </w:r>
    </w:p>
    <w:p w:rsidR="006C09F3" w:rsidRPr="003A3C9C" w:rsidRDefault="006C09F3" w:rsidP="001C76F2">
      <w:pPr>
        <w:spacing w:line="520" w:lineRule="exact"/>
        <w:ind w:firstLine="645"/>
        <w:rPr>
          <w:rFonts w:ascii="方正仿宋简体" w:eastAsia="方正仿宋简体" w:hAnsi="方正仿宋简体" w:cs="方正仿宋简体"/>
          <w:sz w:val="32"/>
          <w:szCs w:val="32"/>
        </w:rPr>
      </w:pPr>
      <w:r w:rsidRPr="003A3C9C">
        <w:rPr>
          <w:rFonts w:ascii="方正仿宋简体" w:eastAsia="方正仿宋简体" w:hAnsi="方正仿宋简体" w:cs="方正仿宋简体"/>
          <w:sz w:val="32"/>
          <w:szCs w:val="32"/>
        </w:rPr>
        <w:t>3.</w:t>
      </w:r>
      <w:r w:rsidRPr="003A3C9C">
        <w:rPr>
          <w:rFonts w:ascii="方正仿宋简体" w:eastAsia="方正仿宋简体" w:hAnsi="方正仿宋简体" w:cs="方正仿宋简体" w:hint="eastAsia"/>
          <w:sz w:val="32"/>
          <w:szCs w:val="32"/>
        </w:rPr>
        <w:t>逾期送达的或者未送达指定地点的比选申请文件，比选人将不予受理。不接受快递、邮寄等非现场方式提交的比选申请文件。</w:t>
      </w:r>
    </w:p>
    <w:sectPr w:rsidR="006C09F3" w:rsidRPr="003A3C9C" w:rsidSect="005F2CE7">
      <w:pgSz w:w="11906" w:h="16838"/>
      <w:pgMar w:top="1701" w:right="1418" w:bottom="153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9F3" w:rsidRDefault="006C09F3">
      <w:r>
        <w:separator/>
      </w:r>
    </w:p>
  </w:endnote>
  <w:endnote w:type="continuationSeparator" w:id="0">
    <w:p w:rsidR="006C09F3" w:rsidRDefault="006C0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
    <w:panose1 w:val="00000000000000000000"/>
    <w:charset w:val="00"/>
    <w:family w:val="auto"/>
    <w:notTrueType/>
    <w:pitch w:val="default"/>
    <w:sig w:usb0="00000003" w:usb1="00000000" w:usb2="00000000" w:usb3="00000000" w:csb0="00000001" w:csb1="00000000"/>
  </w:font>
  <w:font w:name="方正小标宋简体">
    <w:altName w:val="微软雅黑"/>
    <w:panose1 w:val="02010601030101010101"/>
    <w:charset w:val="86"/>
    <w:family w:val="script"/>
    <w:pitch w:val="fixed"/>
    <w:sig w:usb0="00000001" w:usb1="080E0000" w:usb2="00000010" w:usb3="00000000" w:csb0="00040000" w:csb1="00000000"/>
  </w:font>
  <w:font w:name="方正黑体简体">
    <w:altName w:val="黑体"/>
    <w:panose1 w:val="02010601030101010101"/>
    <w:charset w:val="86"/>
    <w:family w:val="script"/>
    <w:pitch w:val="fixed"/>
    <w:sig w:usb0="00000001" w:usb1="080E0000" w:usb2="00000010" w:usb3="00000000" w:csb0="00040000" w:csb1="00000000"/>
  </w:font>
  <w:font w:name="方正仿宋简体">
    <w:altName w:val="宋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9F3" w:rsidRDefault="006C09F3">
      <w:r>
        <w:separator/>
      </w:r>
    </w:p>
  </w:footnote>
  <w:footnote w:type="continuationSeparator" w:id="0">
    <w:p w:rsidR="006C09F3" w:rsidRDefault="006C09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B17"/>
    <w:rsid w:val="00033583"/>
    <w:rsid w:val="0008600C"/>
    <w:rsid w:val="000B3471"/>
    <w:rsid w:val="000C10CD"/>
    <w:rsid w:val="00124551"/>
    <w:rsid w:val="00156109"/>
    <w:rsid w:val="001A68D5"/>
    <w:rsid w:val="001C76F2"/>
    <w:rsid w:val="00266962"/>
    <w:rsid w:val="002C6995"/>
    <w:rsid w:val="002F4173"/>
    <w:rsid w:val="00325D18"/>
    <w:rsid w:val="003A3C9C"/>
    <w:rsid w:val="00404045"/>
    <w:rsid w:val="00494196"/>
    <w:rsid w:val="004B0BEF"/>
    <w:rsid w:val="00535FBA"/>
    <w:rsid w:val="005A59D3"/>
    <w:rsid w:val="005D12D7"/>
    <w:rsid w:val="005F2CE7"/>
    <w:rsid w:val="00616BA9"/>
    <w:rsid w:val="00635B17"/>
    <w:rsid w:val="006400CE"/>
    <w:rsid w:val="00695982"/>
    <w:rsid w:val="006C09F3"/>
    <w:rsid w:val="006C4C07"/>
    <w:rsid w:val="00700722"/>
    <w:rsid w:val="00754203"/>
    <w:rsid w:val="007613DF"/>
    <w:rsid w:val="007A1BEA"/>
    <w:rsid w:val="007A32F0"/>
    <w:rsid w:val="007E0D18"/>
    <w:rsid w:val="0083579D"/>
    <w:rsid w:val="00852028"/>
    <w:rsid w:val="008D0D4F"/>
    <w:rsid w:val="009F4E2E"/>
    <w:rsid w:val="00A21B24"/>
    <w:rsid w:val="00A747B5"/>
    <w:rsid w:val="00A947BC"/>
    <w:rsid w:val="00AA4647"/>
    <w:rsid w:val="00BF5830"/>
    <w:rsid w:val="00C526FA"/>
    <w:rsid w:val="00D068C1"/>
    <w:rsid w:val="00D6104B"/>
    <w:rsid w:val="00D71173"/>
    <w:rsid w:val="00D766A8"/>
    <w:rsid w:val="00DB148E"/>
    <w:rsid w:val="00DE5715"/>
    <w:rsid w:val="00EB5672"/>
    <w:rsid w:val="00F235F3"/>
    <w:rsid w:val="00FC4C1A"/>
    <w:rsid w:val="13C157DD"/>
    <w:rsid w:val="15EB6E59"/>
    <w:rsid w:val="1D80156E"/>
    <w:rsid w:val="222065A8"/>
    <w:rsid w:val="26756495"/>
    <w:rsid w:val="2B635508"/>
    <w:rsid w:val="471403A1"/>
    <w:rsid w:val="492A2FAC"/>
    <w:rsid w:val="49D56126"/>
    <w:rsid w:val="4E7E4E8F"/>
    <w:rsid w:val="5DBA5416"/>
    <w:rsid w:val="5DD41514"/>
    <w:rsid w:val="606F0C82"/>
    <w:rsid w:val="69B539A7"/>
    <w:rsid w:val="76380B8E"/>
    <w:rsid w:val="7B5443E4"/>
    <w:rsid w:val="7FD553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5F2CE7"/>
    <w:pPr>
      <w:widowControl w:val="0"/>
      <w:jc w:val="both"/>
    </w:pPr>
    <w:rPr>
      <w:rFonts w:ascii="Calibri" w:hAnsi="Calibri"/>
      <w:color w:val="000000"/>
      <w:sz w:val="28"/>
      <w:szCs w:val="24"/>
    </w:rPr>
  </w:style>
  <w:style w:type="paragraph" w:styleId="Heading1">
    <w:name w:val="heading 1"/>
    <w:basedOn w:val="Normal"/>
    <w:next w:val="Normal"/>
    <w:link w:val="Heading1Char"/>
    <w:uiPriority w:val="99"/>
    <w:qFormat/>
    <w:rsid w:val="005F2CE7"/>
    <w:pPr>
      <w:keepNext/>
      <w:keepLines/>
      <w:spacing w:before="340" w:after="330" w:line="578" w:lineRule="auto"/>
      <w:outlineLvl w:val="0"/>
    </w:pPr>
    <w:rPr>
      <w:rFonts w:ascii="DengXian" w:hAnsi="DengXian"/>
      <w:b/>
      <w:bCs/>
      <w:color w:val="auto"/>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2CE7"/>
    <w:rPr>
      <w:rFonts w:cs="Times New Roman"/>
      <w:b/>
      <w:bCs/>
      <w:kern w:val="44"/>
      <w:sz w:val="44"/>
      <w:szCs w:val="44"/>
    </w:rPr>
  </w:style>
  <w:style w:type="paragraph" w:styleId="BodyText">
    <w:name w:val="Body Text"/>
    <w:basedOn w:val="Normal"/>
    <w:link w:val="BodyTextChar"/>
    <w:uiPriority w:val="99"/>
    <w:rsid w:val="005F2CE7"/>
  </w:style>
  <w:style w:type="character" w:customStyle="1" w:styleId="BodyTextChar">
    <w:name w:val="Body Text Char"/>
    <w:basedOn w:val="DefaultParagraphFont"/>
    <w:link w:val="BodyText"/>
    <w:uiPriority w:val="99"/>
    <w:semiHidden/>
    <w:locked/>
    <w:rPr>
      <w:rFonts w:ascii="Calibri" w:hAnsi="Calibri" w:cs="Times New Roman"/>
      <w:color w:val="000000"/>
      <w:sz w:val="24"/>
      <w:szCs w:val="24"/>
    </w:rPr>
  </w:style>
  <w:style w:type="paragraph" w:styleId="BodyTextIndent">
    <w:name w:val="Body Text Indent"/>
    <w:basedOn w:val="Normal"/>
    <w:link w:val="BodyTextIndentChar"/>
    <w:uiPriority w:val="99"/>
    <w:rsid w:val="005F2CE7"/>
    <w:pPr>
      <w:ind w:leftChars="200" w:left="420"/>
    </w:pPr>
  </w:style>
  <w:style w:type="character" w:customStyle="1" w:styleId="BodyTextIndentChar">
    <w:name w:val="Body Text Indent Char"/>
    <w:basedOn w:val="DefaultParagraphFont"/>
    <w:link w:val="BodyTextIndent"/>
    <w:uiPriority w:val="99"/>
    <w:semiHidden/>
    <w:locked/>
    <w:rPr>
      <w:rFonts w:ascii="Calibri" w:hAnsi="Calibri" w:cs="Times New Roman"/>
      <w:color w:val="000000"/>
      <w:sz w:val="24"/>
      <w:szCs w:val="24"/>
    </w:rPr>
  </w:style>
  <w:style w:type="table" w:styleId="TableGrid">
    <w:name w:val="Table Grid"/>
    <w:basedOn w:val="TableNormal"/>
    <w:uiPriority w:val="99"/>
    <w:rsid w:val="005F2CE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Heading1"/>
    <w:uiPriority w:val="99"/>
    <w:rsid w:val="005F2CE7"/>
    <w:pPr>
      <w:spacing w:before="120" w:after="120" w:line="300" w:lineRule="auto"/>
    </w:pPr>
    <w:rPr>
      <w:sz w:val="32"/>
    </w:rPr>
  </w:style>
  <w:style w:type="paragraph" w:customStyle="1" w:styleId="2">
    <w:name w:val="样式2"/>
    <w:basedOn w:val="Heading1"/>
    <w:next w:val="1"/>
    <w:uiPriority w:val="99"/>
    <w:rsid w:val="005F2CE7"/>
    <w:pPr>
      <w:spacing w:before="0" w:after="0" w:line="360" w:lineRule="exact"/>
    </w:pPr>
    <w:rPr>
      <w:sz w:val="32"/>
    </w:rPr>
  </w:style>
  <w:style w:type="paragraph" w:customStyle="1" w:styleId="a">
    <w:name w:val="正文首行缩进两字符"/>
    <w:basedOn w:val="Normal"/>
    <w:uiPriority w:val="99"/>
    <w:rsid w:val="005F2CE7"/>
    <w:pPr>
      <w:spacing w:line="360" w:lineRule="auto"/>
      <w:ind w:firstLineChars="200" w:firstLine="200"/>
    </w:pPr>
    <w:rPr>
      <w:sz w:val="21"/>
    </w:rPr>
  </w:style>
  <w:style w:type="paragraph" w:styleId="Header">
    <w:name w:val="header"/>
    <w:basedOn w:val="Normal"/>
    <w:link w:val="HeaderChar"/>
    <w:uiPriority w:val="99"/>
    <w:rsid w:val="002F41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color w:val="000000"/>
      <w:sz w:val="18"/>
      <w:szCs w:val="18"/>
    </w:rPr>
  </w:style>
  <w:style w:type="paragraph" w:styleId="Footer">
    <w:name w:val="footer"/>
    <w:basedOn w:val="Normal"/>
    <w:link w:val="FooterChar"/>
    <w:uiPriority w:val="99"/>
    <w:rsid w:val="002F41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5</Pages>
  <Words>395</Words>
  <Characters>2255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dell</cp:lastModifiedBy>
  <cp:revision>16</cp:revision>
  <cp:lastPrinted>2022-03-23T01:22:00Z</cp:lastPrinted>
  <dcterms:created xsi:type="dcterms:W3CDTF">2020-10-13T08:31:00Z</dcterms:created>
  <dcterms:modified xsi:type="dcterms:W3CDTF">2022-03-28T03:27:00Z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