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成都市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成华区残疾人联合会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成都市残疾人春季就业招聘会暨就业创业成果展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询价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比选公告</w:t>
      </w:r>
    </w:p>
    <w:p/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 成都市成华区残疾人联合会拟对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成都市残疾人春季就业招聘会暨就业创业成果展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项目进行公开比选，现对具有经营相关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业务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公司进行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比选，</w:t>
      </w:r>
      <w:r>
        <w:rPr>
          <w:rFonts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兹邀请符合本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项目</w:t>
      </w:r>
      <w:r>
        <w:rPr>
          <w:rFonts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要求的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机构</w:t>
      </w:r>
      <w:r>
        <w:rPr>
          <w:rFonts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参加比选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firstLine="217" w:firstLineChars="68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shd w:val="clear" w:color="auto" w:fill="FFFFFF"/>
        </w:rPr>
        <w:t>项目名称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成都市残疾人春季就业招聘会暨就业创业成果展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firstLine="217" w:firstLineChars="68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二、项目资金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预算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元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以内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三、项目申请资格条件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shd w:val="clear" w:color="auto" w:fill="FFFFFF"/>
          <w:lang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具有独立承担民事责任的能力；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.具有良好的商业信誉；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具有执行项目所需的资质和能力；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具有依法缴纳税收和社会保障资金的良好记录；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参加本次比选活动前三年内，在经营活动中没有重大违法记录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遵守相关的法律和法规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法律、行政法规规定的其他条件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本项目不接受联合体参与比选活动。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 xml:space="preserve">四、需提供的申请材料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承接购买服务项目的书面申请（见附件）；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承接单位简介及相关法人登记和资质证明；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法定代表人身份证明（附法定代表人身份证复印件加盖单位公章）；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法定代表人授权委托书原件及受托人身份证明（法定代表人作为比选代表申请比选，则只需提供法定代表人身份证复印件）；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具有良好的纳税记录及三年内无重大违法行为的承诺书；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项目实施具体方案；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近三年类似项目服务业绩材料；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  <w:t>经费预算方案。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五、报名要求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1.报名时间：即日起至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17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时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eastAsia="zh-CN"/>
        </w:rPr>
        <w:t>前止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eastAsia="zh-CN"/>
        </w:rPr>
        <w:t>申请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单位应于截止时间前将比选申请文件送达比选地点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逾期送达的比选申请文件将被拒绝。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val="en-US" w:eastAsia="zh-CN"/>
        </w:rPr>
        <w:t>报名地址：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成都市成华区东风路北一巷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号附</w:t>
      </w:r>
      <w:r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  <w:t>16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号成华区残疾人联合会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val="en-US" w:eastAsia="zh-CN"/>
        </w:rPr>
        <w:t>3.报名资料：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申请单位提交比选文件为一正一副，申请材料需密封完整，密封处加盖公章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联系方式：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联系人：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eastAsia="zh-CN"/>
        </w:rPr>
        <w:t>赖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女士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val="en-US" w:eastAsia="zh-CN"/>
        </w:rPr>
        <w:t xml:space="preserve">  联系</w:t>
      </w:r>
      <w:r>
        <w:rPr>
          <w:rFonts w:ascii="Times New Roman" w:hAnsi="方正仿宋简体" w:eastAsia="方正仿宋简体"/>
          <w:color w:val="000000"/>
          <w:sz w:val="32"/>
          <w:szCs w:val="32"/>
          <w:shd w:val="clear" w:color="auto" w:fill="FFFFFF"/>
        </w:rPr>
        <w:t>电话：</w:t>
      </w:r>
      <w:r>
        <w:rPr>
          <w:rFonts w:hint="eastAsia" w:ascii="Times New Roman" w:hAnsi="方正仿宋简体" w:eastAsia="方正仿宋简体"/>
          <w:color w:val="000000"/>
          <w:sz w:val="32"/>
          <w:szCs w:val="32"/>
          <w:shd w:val="clear" w:color="auto" w:fill="FFFFFF"/>
          <w:lang w:val="en-US" w:eastAsia="zh-CN"/>
        </w:rPr>
        <w:t>028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shd w:val="clear" w:color="auto" w:fill="FFFFFF"/>
          <w:lang w:val="en-US" w:eastAsia="zh-CN"/>
        </w:rPr>
        <w:t>84457102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Times New Roman" w:hAnsi="方正仿宋简体" w:eastAsia="方正仿宋简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Times New Roman" w:hAnsi="方正仿宋简体" w:eastAsia="方正仿宋简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附件：购买服务项目申请表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Times New Roman" w:hAnsi="方正仿宋简体" w:eastAsia="方正仿宋简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Times New Roman" w:hAnsi="方正仿宋简体" w:eastAsia="方正仿宋简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成都市成华区残疾人联合会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80" w:firstLineChars="1900"/>
        <w:textAlignment w:val="auto"/>
        <w:outlineLvl w:val="9"/>
        <w:rPr>
          <w:rFonts w:hint="eastAsia" w:ascii="Times New Roman" w:hAnsi="方正仿宋简体" w:eastAsia="方正仿宋简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2024年3月11日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4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4"/>
          <w:sz w:val="44"/>
          <w:szCs w:val="44"/>
          <w:shd w:val="clear" w:color="auto" w:fill="FFFFFF"/>
          <w:lang w:val="en-US" w:eastAsia="zh-CN" w:bidi="ar-SA"/>
        </w:rPr>
        <w:t>购买服务项目申请表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方正仿宋简体" w:eastAsia="方正仿宋简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填表时间：   年  月  日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40"/>
        <w:gridCol w:w="1332"/>
        <w:gridCol w:w="1212"/>
        <w:gridCol w:w="2077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（盖章）</w:t>
            </w:r>
          </w:p>
        </w:tc>
        <w:tc>
          <w:tcPr>
            <w:tcW w:w="40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（签字）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登记证号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77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申请承接购买服务项目名称</w:t>
            </w:r>
          </w:p>
        </w:tc>
        <w:tc>
          <w:tcPr>
            <w:tcW w:w="77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4" w:hRule="atLeast"/>
        </w:trPr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明</w:t>
            </w:r>
          </w:p>
        </w:tc>
        <w:tc>
          <w:tcPr>
            <w:tcW w:w="77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方正仿宋简体" w:eastAsia="方正仿宋简体" w:cs="Times New Roman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（该栏就申请项目作自我优势分析，可另附页）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方正仿宋简体" w:eastAsia="方正仿宋简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531" w:right="1440" w:bottom="1531" w:left="1440" w:header="851" w:footer="11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0B"/>
    <w:rsid w:val="001630F6"/>
    <w:rsid w:val="001E60E9"/>
    <w:rsid w:val="002C2183"/>
    <w:rsid w:val="002F3630"/>
    <w:rsid w:val="00317B18"/>
    <w:rsid w:val="003F1FDD"/>
    <w:rsid w:val="00784BE5"/>
    <w:rsid w:val="007871FD"/>
    <w:rsid w:val="0096797D"/>
    <w:rsid w:val="009B6C5A"/>
    <w:rsid w:val="009C1A0B"/>
    <w:rsid w:val="00AF5188"/>
    <w:rsid w:val="00B31E15"/>
    <w:rsid w:val="00BD694D"/>
    <w:rsid w:val="00C91BB9"/>
    <w:rsid w:val="00EC3CB5"/>
    <w:rsid w:val="00EF55A1"/>
    <w:rsid w:val="00FB2107"/>
    <w:rsid w:val="0E012F29"/>
    <w:rsid w:val="14143B26"/>
    <w:rsid w:val="1546519C"/>
    <w:rsid w:val="35436BBF"/>
    <w:rsid w:val="354F139C"/>
    <w:rsid w:val="43C00DCC"/>
    <w:rsid w:val="4C5D18FE"/>
    <w:rsid w:val="4FB613EC"/>
    <w:rsid w:val="557F3D19"/>
    <w:rsid w:val="5BDF74CA"/>
    <w:rsid w:val="5CB04D46"/>
    <w:rsid w:val="65692996"/>
    <w:rsid w:val="6BFFD417"/>
    <w:rsid w:val="6FDC58E4"/>
    <w:rsid w:val="78F523CC"/>
    <w:rsid w:val="7AC36AE0"/>
    <w:rsid w:val="7FA7F0F9"/>
    <w:rsid w:val="EFFE9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2021-01-14T15:56:00Z</dcterms:created>
  <dc:creator>tf</dc:creator>
  <cp:lastModifiedBy>tf</cp:lastModifiedBy>
  <dcterms:modified xsi:type="dcterms:W3CDTF">2024-03-11T06:33:23Z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